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0B8F" w14:textId="77777777" w:rsidR="00457DD8" w:rsidRPr="00711012" w:rsidRDefault="00457DD8" w:rsidP="00457DD8">
      <w:pPr>
        <w:jc w:val="center"/>
        <w:rPr>
          <w:b/>
          <w:sz w:val="36"/>
          <w:szCs w:val="36"/>
        </w:rPr>
      </w:pPr>
      <w:r w:rsidRPr="00711012">
        <w:rPr>
          <w:b/>
          <w:sz w:val="36"/>
          <w:szCs w:val="36"/>
        </w:rPr>
        <w:t>Gorse Hill Studios Creative Community</w:t>
      </w:r>
    </w:p>
    <w:p w14:paraId="02EB5B19" w14:textId="77777777" w:rsidR="00457DD8" w:rsidRPr="00FD0AC3" w:rsidRDefault="00457DD8" w:rsidP="00457DD8">
      <w:pPr>
        <w:jc w:val="center"/>
        <w:rPr>
          <w:b/>
          <w:sz w:val="24"/>
          <w:szCs w:val="24"/>
        </w:rPr>
      </w:pPr>
    </w:p>
    <w:p w14:paraId="1A128229" w14:textId="6013CEF1" w:rsidR="00457DD8" w:rsidRPr="00FD0AC3" w:rsidRDefault="00457DD8" w:rsidP="00457DD8">
      <w:pPr>
        <w:keepNext/>
        <w:pBdr>
          <w:top w:val="single" w:sz="4" w:space="1" w:color="auto"/>
          <w:left w:val="single" w:sz="4" w:space="4" w:color="auto"/>
          <w:bottom w:val="single" w:sz="4" w:space="1" w:color="auto"/>
          <w:right w:val="single" w:sz="4" w:space="0" w:color="auto"/>
        </w:pBdr>
        <w:jc w:val="center"/>
        <w:outlineLvl w:val="8"/>
        <w:rPr>
          <w:rFonts w:eastAsia="Times New Roman"/>
          <w:b/>
          <w:sz w:val="24"/>
          <w:szCs w:val="24"/>
        </w:rPr>
      </w:pPr>
      <w:r>
        <w:rPr>
          <w:rFonts w:eastAsia="Times New Roman"/>
          <w:b/>
          <w:sz w:val="24"/>
          <w:szCs w:val="24"/>
        </w:rPr>
        <w:t>Privacy Statement</w:t>
      </w:r>
    </w:p>
    <w:tbl>
      <w:tblPr>
        <w:tblpPr w:leftFromText="180" w:rightFromText="180" w:vertAnchor="text" w:horzAnchor="margin" w:tblpXSpec="center" w:tblpY="237"/>
        <w:tblW w:w="91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240"/>
        <w:gridCol w:w="5245"/>
        <w:gridCol w:w="886"/>
      </w:tblGrid>
      <w:tr w:rsidR="00457DD8" w:rsidRPr="00FD0AC3" w14:paraId="3E892455" w14:textId="77777777" w:rsidTr="00457DD8">
        <w:trPr>
          <w:cantSplit/>
        </w:trPr>
        <w:tc>
          <w:tcPr>
            <w:tcW w:w="817" w:type="dxa"/>
            <w:tcBorders>
              <w:top w:val="single" w:sz="18" w:space="0" w:color="auto"/>
              <w:left w:val="single" w:sz="18" w:space="0" w:color="auto"/>
              <w:bottom w:val="single" w:sz="4" w:space="0" w:color="auto"/>
              <w:right w:val="single" w:sz="4" w:space="0" w:color="auto"/>
            </w:tcBorders>
            <w:hideMark/>
          </w:tcPr>
          <w:p w14:paraId="3750BD01" w14:textId="77777777" w:rsidR="00457DD8" w:rsidRPr="00FD0AC3" w:rsidRDefault="00457DD8" w:rsidP="00457DD8">
            <w:pPr>
              <w:jc w:val="both"/>
              <w:rPr>
                <w:rFonts w:cs="Calibri"/>
                <w:b/>
                <w:bCs/>
                <w:sz w:val="24"/>
                <w:szCs w:val="24"/>
              </w:rPr>
            </w:pPr>
            <w:r w:rsidRPr="00FD0AC3">
              <w:rPr>
                <w:rFonts w:cs="Calibri"/>
                <w:b/>
                <w:bCs/>
                <w:sz w:val="24"/>
                <w:szCs w:val="24"/>
              </w:rPr>
              <w:t>Issue</w:t>
            </w:r>
          </w:p>
        </w:tc>
        <w:tc>
          <w:tcPr>
            <w:tcW w:w="992" w:type="dxa"/>
            <w:tcBorders>
              <w:top w:val="single" w:sz="18" w:space="0" w:color="auto"/>
              <w:left w:val="single" w:sz="4" w:space="0" w:color="auto"/>
              <w:bottom w:val="single" w:sz="4" w:space="0" w:color="auto"/>
              <w:right w:val="single" w:sz="4" w:space="0" w:color="auto"/>
            </w:tcBorders>
            <w:hideMark/>
          </w:tcPr>
          <w:p w14:paraId="2F6F975F" w14:textId="77777777" w:rsidR="00457DD8" w:rsidRPr="00FD0AC3" w:rsidRDefault="00457DD8" w:rsidP="00457DD8">
            <w:pPr>
              <w:jc w:val="both"/>
              <w:rPr>
                <w:rFonts w:cs="Calibri"/>
                <w:b/>
                <w:bCs/>
                <w:sz w:val="24"/>
                <w:szCs w:val="24"/>
              </w:rPr>
            </w:pPr>
            <w:r w:rsidRPr="00FD0AC3">
              <w:rPr>
                <w:rFonts w:cs="Calibri"/>
                <w:b/>
                <w:bCs/>
                <w:sz w:val="24"/>
                <w:szCs w:val="24"/>
              </w:rPr>
              <w:t>Page(s)</w:t>
            </w:r>
          </w:p>
        </w:tc>
        <w:tc>
          <w:tcPr>
            <w:tcW w:w="1240" w:type="dxa"/>
            <w:tcBorders>
              <w:top w:val="single" w:sz="18" w:space="0" w:color="auto"/>
              <w:left w:val="single" w:sz="4" w:space="0" w:color="auto"/>
              <w:bottom w:val="single" w:sz="4" w:space="0" w:color="auto"/>
              <w:right w:val="single" w:sz="4" w:space="0" w:color="auto"/>
            </w:tcBorders>
            <w:hideMark/>
          </w:tcPr>
          <w:p w14:paraId="670EE057" w14:textId="77777777" w:rsidR="00457DD8" w:rsidRPr="00FD0AC3" w:rsidRDefault="00457DD8" w:rsidP="00457DD8">
            <w:pPr>
              <w:jc w:val="both"/>
              <w:rPr>
                <w:rFonts w:cs="Calibri"/>
                <w:b/>
                <w:bCs/>
                <w:sz w:val="24"/>
                <w:szCs w:val="24"/>
              </w:rPr>
            </w:pPr>
            <w:r w:rsidRPr="00FD0AC3">
              <w:rPr>
                <w:rFonts w:cs="Calibri"/>
                <w:b/>
                <w:bCs/>
                <w:sz w:val="24"/>
                <w:szCs w:val="24"/>
              </w:rPr>
              <w:t>Issue Date</w:t>
            </w:r>
          </w:p>
        </w:tc>
        <w:tc>
          <w:tcPr>
            <w:tcW w:w="5245" w:type="dxa"/>
            <w:tcBorders>
              <w:top w:val="single" w:sz="18" w:space="0" w:color="auto"/>
              <w:left w:val="single" w:sz="4" w:space="0" w:color="auto"/>
              <w:bottom w:val="single" w:sz="4" w:space="0" w:color="auto"/>
              <w:right w:val="single" w:sz="4" w:space="0" w:color="auto"/>
            </w:tcBorders>
            <w:hideMark/>
          </w:tcPr>
          <w:p w14:paraId="40C158B9" w14:textId="77777777" w:rsidR="00457DD8" w:rsidRPr="00FD0AC3" w:rsidRDefault="00457DD8" w:rsidP="00457DD8">
            <w:pPr>
              <w:jc w:val="both"/>
              <w:rPr>
                <w:rFonts w:cs="Calibri"/>
                <w:b/>
                <w:bCs/>
                <w:sz w:val="24"/>
                <w:szCs w:val="24"/>
              </w:rPr>
            </w:pPr>
            <w:r w:rsidRPr="00FD0AC3">
              <w:rPr>
                <w:rFonts w:cs="Calibri"/>
                <w:b/>
                <w:bCs/>
                <w:sz w:val="24"/>
                <w:szCs w:val="24"/>
              </w:rPr>
              <w:t>Additions/Alterations</w:t>
            </w:r>
          </w:p>
        </w:tc>
        <w:tc>
          <w:tcPr>
            <w:tcW w:w="886" w:type="dxa"/>
            <w:tcBorders>
              <w:top w:val="single" w:sz="18" w:space="0" w:color="auto"/>
              <w:left w:val="single" w:sz="4" w:space="0" w:color="auto"/>
              <w:bottom w:val="single" w:sz="4" w:space="0" w:color="auto"/>
              <w:right w:val="single" w:sz="18" w:space="0" w:color="auto"/>
            </w:tcBorders>
            <w:hideMark/>
          </w:tcPr>
          <w:p w14:paraId="5475995B" w14:textId="77777777" w:rsidR="00457DD8" w:rsidRPr="00FD0AC3" w:rsidRDefault="00457DD8" w:rsidP="00457DD8">
            <w:pPr>
              <w:jc w:val="both"/>
              <w:rPr>
                <w:rFonts w:cs="Calibri"/>
                <w:b/>
                <w:bCs/>
                <w:sz w:val="24"/>
                <w:szCs w:val="24"/>
              </w:rPr>
            </w:pPr>
            <w:r w:rsidRPr="00FD0AC3">
              <w:rPr>
                <w:rFonts w:cs="Calibri"/>
                <w:b/>
                <w:bCs/>
                <w:sz w:val="24"/>
                <w:szCs w:val="24"/>
              </w:rPr>
              <w:t>Initials</w:t>
            </w:r>
          </w:p>
        </w:tc>
      </w:tr>
      <w:tr w:rsidR="00457DD8" w:rsidRPr="00FD0AC3" w14:paraId="5CBC21A2" w14:textId="77777777" w:rsidTr="00457DD8">
        <w:trPr>
          <w:cantSplit/>
        </w:trPr>
        <w:tc>
          <w:tcPr>
            <w:tcW w:w="817" w:type="dxa"/>
            <w:tcBorders>
              <w:top w:val="single" w:sz="4" w:space="0" w:color="auto"/>
              <w:left w:val="single" w:sz="18" w:space="0" w:color="auto"/>
              <w:bottom w:val="single" w:sz="4" w:space="0" w:color="auto"/>
              <w:right w:val="single" w:sz="4" w:space="0" w:color="auto"/>
            </w:tcBorders>
            <w:vAlign w:val="center"/>
            <w:hideMark/>
          </w:tcPr>
          <w:p w14:paraId="2E43966A" w14:textId="77777777" w:rsidR="00457DD8" w:rsidRPr="00FD0AC3" w:rsidRDefault="00457DD8" w:rsidP="00457DD8">
            <w:pPr>
              <w:jc w:val="both"/>
              <w:rPr>
                <w:rFonts w:cs="Calibri"/>
                <w:sz w:val="24"/>
                <w:szCs w:val="24"/>
              </w:rPr>
            </w:pPr>
            <w:r w:rsidRPr="00FD0AC3">
              <w:rPr>
                <w:rFonts w:cs="Calibri"/>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71EE298F" w14:textId="77777777" w:rsidR="00457DD8" w:rsidRPr="00FD0AC3" w:rsidRDefault="00457DD8" w:rsidP="00457DD8">
            <w:pPr>
              <w:jc w:val="both"/>
              <w:rPr>
                <w:rFonts w:cs="Calibri"/>
                <w:sz w:val="24"/>
                <w:szCs w:val="24"/>
              </w:rPr>
            </w:pPr>
            <w:r w:rsidRPr="00FD0AC3">
              <w:rPr>
                <w:rFonts w:cs="Calibri"/>
                <w:sz w:val="24"/>
                <w:szCs w:val="24"/>
              </w:rPr>
              <w:t>All</w:t>
            </w:r>
          </w:p>
        </w:tc>
        <w:tc>
          <w:tcPr>
            <w:tcW w:w="1240" w:type="dxa"/>
            <w:tcBorders>
              <w:top w:val="single" w:sz="4" w:space="0" w:color="auto"/>
              <w:left w:val="single" w:sz="4" w:space="0" w:color="auto"/>
              <w:bottom w:val="single" w:sz="4" w:space="0" w:color="auto"/>
              <w:right w:val="single" w:sz="4" w:space="0" w:color="auto"/>
            </w:tcBorders>
            <w:hideMark/>
          </w:tcPr>
          <w:p w14:paraId="58BD56F9" w14:textId="3968BBA0" w:rsidR="00457DD8" w:rsidRPr="00FD0AC3" w:rsidRDefault="00457DD8" w:rsidP="00457DD8">
            <w:pPr>
              <w:jc w:val="both"/>
              <w:rPr>
                <w:rFonts w:cs="Calibri"/>
                <w:sz w:val="24"/>
                <w:szCs w:val="24"/>
              </w:rPr>
            </w:pPr>
            <w:r>
              <w:rPr>
                <w:rFonts w:cs="Calibri"/>
                <w:sz w:val="24"/>
                <w:szCs w:val="24"/>
              </w:rPr>
              <w:t>May 2022</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2BE6A64" w14:textId="77777777" w:rsidR="00457DD8" w:rsidRPr="00FD0AC3" w:rsidRDefault="00457DD8" w:rsidP="00457DD8">
            <w:pPr>
              <w:jc w:val="both"/>
              <w:rPr>
                <w:rFonts w:cs="Calibri"/>
                <w:sz w:val="24"/>
                <w:szCs w:val="24"/>
              </w:rPr>
            </w:pPr>
            <w:r w:rsidRPr="00FD0AC3">
              <w:rPr>
                <w:rFonts w:cs="Calibri"/>
                <w:sz w:val="24"/>
                <w:szCs w:val="24"/>
              </w:rPr>
              <w:t>All</w:t>
            </w:r>
          </w:p>
        </w:tc>
        <w:tc>
          <w:tcPr>
            <w:tcW w:w="886" w:type="dxa"/>
            <w:tcBorders>
              <w:top w:val="single" w:sz="4" w:space="0" w:color="auto"/>
              <w:left w:val="single" w:sz="4" w:space="0" w:color="auto"/>
              <w:bottom w:val="single" w:sz="4" w:space="0" w:color="auto"/>
              <w:right w:val="single" w:sz="18" w:space="0" w:color="auto"/>
            </w:tcBorders>
            <w:vAlign w:val="center"/>
            <w:hideMark/>
          </w:tcPr>
          <w:p w14:paraId="0E0479AA" w14:textId="511D69A1" w:rsidR="00457DD8" w:rsidRPr="00FD0AC3" w:rsidRDefault="00457DD8" w:rsidP="00457DD8">
            <w:pPr>
              <w:jc w:val="both"/>
              <w:rPr>
                <w:rFonts w:cs="Calibri"/>
                <w:sz w:val="24"/>
                <w:szCs w:val="24"/>
              </w:rPr>
            </w:pPr>
            <w:r>
              <w:rPr>
                <w:rFonts w:cs="Calibri"/>
                <w:sz w:val="24"/>
                <w:szCs w:val="24"/>
              </w:rPr>
              <w:t>LR</w:t>
            </w:r>
          </w:p>
        </w:tc>
      </w:tr>
      <w:tr w:rsidR="00457DD8" w:rsidRPr="00FD0AC3" w14:paraId="56891EDE" w14:textId="77777777" w:rsidTr="00457DD8">
        <w:trPr>
          <w:cantSplit/>
        </w:trPr>
        <w:tc>
          <w:tcPr>
            <w:tcW w:w="817" w:type="dxa"/>
            <w:tcBorders>
              <w:top w:val="single" w:sz="4" w:space="0" w:color="auto"/>
              <w:left w:val="single" w:sz="18" w:space="0" w:color="auto"/>
              <w:bottom w:val="single" w:sz="4" w:space="0" w:color="auto"/>
              <w:right w:val="single" w:sz="4" w:space="0" w:color="auto"/>
            </w:tcBorders>
            <w:vAlign w:val="center"/>
          </w:tcPr>
          <w:p w14:paraId="38632A81" w14:textId="242F1E49" w:rsidR="00457DD8" w:rsidRPr="00FD0AC3" w:rsidRDefault="00457DD8" w:rsidP="00457DD8">
            <w:pPr>
              <w:jc w:val="both"/>
              <w:rPr>
                <w:rFonts w:cs="Calibri"/>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626ADB" w14:textId="229E0B95" w:rsidR="00457DD8" w:rsidRPr="00FD0AC3" w:rsidRDefault="00457DD8" w:rsidP="00457DD8">
            <w:pPr>
              <w:jc w:val="both"/>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0DAA4527" w14:textId="28DCB0EC" w:rsidR="00457DD8" w:rsidRPr="00FD0AC3" w:rsidRDefault="00457DD8" w:rsidP="00457DD8">
            <w:pPr>
              <w:jc w:val="both"/>
              <w:rPr>
                <w:rFonts w:cs="Calibri"/>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14:paraId="582BAABB" w14:textId="77777777" w:rsidR="00457DD8" w:rsidRPr="00FD0AC3" w:rsidRDefault="00457DD8" w:rsidP="00457DD8">
            <w:pPr>
              <w:jc w:val="both"/>
              <w:rPr>
                <w:rFonts w:cs="Calibri"/>
                <w:sz w:val="24"/>
                <w:szCs w:val="24"/>
              </w:rPr>
            </w:pPr>
          </w:p>
        </w:tc>
        <w:tc>
          <w:tcPr>
            <w:tcW w:w="886" w:type="dxa"/>
            <w:tcBorders>
              <w:top w:val="single" w:sz="4" w:space="0" w:color="auto"/>
              <w:left w:val="single" w:sz="4" w:space="0" w:color="auto"/>
              <w:bottom w:val="single" w:sz="4" w:space="0" w:color="auto"/>
              <w:right w:val="single" w:sz="18" w:space="0" w:color="auto"/>
            </w:tcBorders>
            <w:vAlign w:val="center"/>
          </w:tcPr>
          <w:p w14:paraId="1E419F4D" w14:textId="34011704" w:rsidR="00457DD8" w:rsidRPr="00FD0AC3" w:rsidRDefault="00457DD8" w:rsidP="00457DD8">
            <w:pPr>
              <w:jc w:val="both"/>
              <w:rPr>
                <w:rFonts w:cs="Calibri"/>
                <w:sz w:val="24"/>
                <w:szCs w:val="24"/>
              </w:rPr>
            </w:pPr>
          </w:p>
        </w:tc>
      </w:tr>
      <w:tr w:rsidR="00457DD8" w:rsidRPr="00FD0AC3" w14:paraId="02394231" w14:textId="77777777" w:rsidTr="00457DD8">
        <w:trPr>
          <w:cantSplit/>
        </w:trPr>
        <w:tc>
          <w:tcPr>
            <w:tcW w:w="817" w:type="dxa"/>
            <w:tcBorders>
              <w:top w:val="single" w:sz="4" w:space="0" w:color="auto"/>
              <w:left w:val="single" w:sz="18" w:space="0" w:color="auto"/>
              <w:bottom w:val="single" w:sz="4" w:space="0" w:color="auto"/>
              <w:right w:val="single" w:sz="4" w:space="0" w:color="auto"/>
            </w:tcBorders>
            <w:vAlign w:val="center"/>
          </w:tcPr>
          <w:p w14:paraId="657218F1" w14:textId="77777777" w:rsidR="00457DD8" w:rsidRPr="00FD0AC3" w:rsidRDefault="00457DD8" w:rsidP="00457DD8">
            <w:pPr>
              <w:jc w:val="both"/>
              <w:rPr>
                <w:rFonts w:cs="Calibri"/>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33BDC6" w14:textId="77777777" w:rsidR="00457DD8" w:rsidRPr="00FD0AC3" w:rsidRDefault="00457DD8" w:rsidP="00457DD8">
            <w:pPr>
              <w:jc w:val="both"/>
              <w:rPr>
                <w:rFonts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0D04482C" w14:textId="77777777" w:rsidR="00457DD8" w:rsidRPr="00FD0AC3" w:rsidRDefault="00457DD8" w:rsidP="00457DD8">
            <w:pPr>
              <w:jc w:val="both"/>
              <w:rPr>
                <w:rFonts w:cs="Calibri"/>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14:paraId="78518165" w14:textId="77777777" w:rsidR="00457DD8" w:rsidRPr="00FD0AC3" w:rsidRDefault="00457DD8" w:rsidP="00457DD8">
            <w:pPr>
              <w:jc w:val="both"/>
              <w:rPr>
                <w:rFonts w:cs="Calibri"/>
                <w:sz w:val="24"/>
                <w:szCs w:val="24"/>
              </w:rPr>
            </w:pPr>
          </w:p>
        </w:tc>
        <w:tc>
          <w:tcPr>
            <w:tcW w:w="886" w:type="dxa"/>
            <w:tcBorders>
              <w:top w:val="single" w:sz="4" w:space="0" w:color="auto"/>
              <w:left w:val="single" w:sz="4" w:space="0" w:color="auto"/>
              <w:bottom w:val="single" w:sz="4" w:space="0" w:color="auto"/>
              <w:right w:val="single" w:sz="18" w:space="0" w:color="auto"/>
            </w:tcBorders>
            <w:vAlign w:val="center"/>
          </w:tcPr>
          <w:p w14:paraId="69DDEF7B" w14:textId="77777777" w:rsidR="00457DD8" w:rsidRPr="00FD0AC3" w:rsidRDefault="00457DD8" w:rsidP="00457DD8">
            <w:pPr>
              <w:jc w:val="both"/>
              <w:rPr>
                <w:rFonts w:cs="Calibri"/>
                <w:sz w:val="24"/>
                <w:szCs w:val="24"/>
              </w:rPr>
            </w:pPr>
          </w:p>
        </w:tc>
      </w:tr>
      <w:tr w:rsidR="00457DD8" w:rsidRPr="00FD0AC3" w14:paraId="68B91647" w14:textId="77777777" w:rsidTr="00457DD8">
        <w:trPr>
          <w:cantSplit/>
        </w:trPr>
        <w:tc>
          <w:tcPr>
            <w:tcW w:w="817" w:type="dxa"/>
            <w:tcBorders>
              <w:top w:val="single" w:sz="4" w:space="0" w:color="auto"/>
              <w:left w:val="single" w:sz="18" w:space="0" w:color="auto"/>
              <w:bottom w:val="single" w:sz="18" w:space="0" w:color="auto"/>
              <w:right w:val="single" w:sz="4" w:space="0" w:color="auto"/>
            </w:tcBorders>
            <w:vAlign w:val="center"/>
          </w:tcPr>
          <w:p w14:paraId="69ACF29E" w14:textId="77777777" w:rsidR="00457DD8" w:rsidRPr="00FD0AC3" w:rsidRDefault="00457DD8" w:rsidP="00457DD8">
            <w:pPr>
              <w:jc w:val="both"/>
              <w:rPr>
                <w:rFonts w:cs="Calibri"/>
                <w:sz w:val="24"/>
                <w:szCs w:val="24"/>
              </w:rPr>
            </w:pPr>
          </w:p>
        </w:tc>
        <w:tc>
          <w:tcPr>
            <w:tcW w:w="992" w:type="dxa"/>
            <w:tcBorders>
              <w:top w:val="single" w:sz="4" w:space="0" w:color="auto"/>
              <w:left w:val="single" w:sz="4" w:space="0" w:color="auto"/>
              <w:bottom w:val="single" w:sz="18" w:space="0" w:color="auto"/>
              <w:right w:val="single" w:sz="4" w:space="0" w:color="auto"/>
            </w:tcBorders>
          </w:tcPr>
          <w:p w14:paraId="2AE486AC" w14:textId="77777777" w:rsidR="00457DD8" w:rsidRPr="00FD0AC3" w:rsidRDefault="00457DD8" w:rsidP="00457DD8">
            <w:pPr>
              <w:jc w:val="both"/>
              <w:rPr>
                <w:rFonts w:cs="Calibri"/>
                <w:sz w:val="24"/>
                <w:szCs w:val="24"/>
              </w:rPr>
            </w:pPr>
          </w:p>
        </w:tc>
        <w:tc>
          <w:tcPr>
            <w:tcW w:w="1240" w:type="dxa"/>
            <w:tcBorders>
              <w:top w:val="single" w:sz="4" w:space="0" w:color="auto"/>
              <w:left w:val="single" w:sz="4" w:space="0" w:color="auto"/>
              <w:bottom w:val="single" w:sz="18" w:space="0" w:color="auto"/>
              <w:right w:val="single" w:sz="4" w:space="0" w:color="auto"/>
            </w:tcBorders>
          </w:tcPr>
          <w:p w14:paraId="1C0F34DA" w14:textId="77777777" w:rsidR="00457DD8" w:rsidRPr="00FD0AC3" w:rsidRDefault="00457DD8" w:rsidP="00457DD8">
            <w:pPr>
              <w:jc w:val="both"/>
              <w:rPr>
                <w:rFonts w:cs="Calibri"/>
                <w:sz w:val="24"/>
                <w:szCs w:val="24"/>
              </w:rPr>
            </w:pPr>
          </w:p>
        </w:tc>
        <w:tc>
          <w:tcPr>
            <w:tcW w:w="5245" w:type="dxa"/>
            <w:tcBorders>
              <w:top w:val="single" w:sz="4" w:space="0" w:color="auto"/>
              <w:left w:val="single" w:sz="4" w:space="0" w:color="auto"/>
              <w:bottom w:val="single" w:sz="18" w:space="0" w:color="auto"/>
              <w:right w:val="single" w:sz="4" w:space="0" w:color="auto"/>
            </w:tcBorders>
            <w:vAlign w:val="center"/>
          </w:tcPr>
          <w:p w14:paraId="0E6B43CC" w14:textId="77777777" w:rsidR="00457DD8" w:rsidRPr="00FD0AC3" w:rsidRDefault="00457DD8" w:rsidP="00457DD8">
            <w:pPr>
              <w:jc w:val="both"/>
              <w:rPr>
                <w:rFonts w:cs="Calibri"/>
                <w:sz w:val="24"/>
                <w:szCs w:val="24"/>
              </w:rPr>
            </w:pPr>
          </w:p>
        </w:tc>
        <w:tc>
          <w:tcPr>
            <w:tcW w:w="886" w:type="dxa"/>
            <w:tcBorders>
              <w:top w:val="single" w:sz="4" w:space="0" w:color="auto"/>
              <w:left w:val="single" w:sz="4" w:space="0" w:color="auto"/>
              <w:bottom w:val="single" w:sz="18" w:space="0" w:color="auto"/>
              <w:right w:val="single" w:sz="18" w:space="0" w:color="auto"/>
            </w:tcBorders>
            <w:vAlign w:val="center"/>
          </w:tcPr>
          <w:p w14:paraId="4414B037" w14:textId="77777777" w:rsidR="00457DD8" w:rsidRPr="00FD0AC3" w:rsidRDefault="00457DD8" w:rsidP="00457DD8">
            <w:pPr>
              <w:jc w:val="both"/>
              <w:rPr>
                <w:rFonts w:cs="Calibri"/>
                <w:sz w:val="24"/>
                <w:szCs w:val="24"/>
              </w:rPr>
            </w:pPr>
          </w:p>
        </w:tc>
      </w:tr>
    </w:tbl>
    <w:p w14:paraId="53181B97" w14:textId="77777777" w:rsidR="00457DD8" w:rsidRPr="00FD0AC3" w:rsidRDefault="00457DD8" w:rsidP="00457DD8">
      <w:pPr>
        <w:shd w:val="clear" w:color="auto" w:fill="FFFFFF"/>
        <w:spacing w:after="300"/>
        <w:jc w:val="both"/>
        <w:rPr>
          <w:rFonts w:eastAsia="Times New Roman" w:cs="Arial"/>
          <w:b/>
          <w:kern w:val="36"/>
          <w:sz w:val="24"/>
          <w:szCs w:val="24"/>
          <w:u w:val="single"/>
          <w:lang w:eastAsia="en-GB"/>
        </w:rPr>
      </w:pPr>
    </w:p>
    <w:p w14:paraId="37AC5455" w14:textId="77777777" w:rsidR="00457DD8" w:rsidRPr="00FD0AC3" w:rsidRDefault="00457DD8" w:rsidP="00457DD8">
      <w:pPr>
        <w:jc w:val="both"/>
        <w:rPr>
          <w:rFonts w:eastAsia="Times New Roman"/>
          <w:sz w:val="24"/>
          <w:szCs w:val="24"/>
        </w:rPr>
      </w:pPr>
    </w:p>
    <w:p w14:paraId="5F7A2D0F" w14:textId="77777777" w:rsidR="00457DD8" w:rsidRDefault="00457DD8" w:rsidP="00457DD8"/>
    <w:p w14:paraId="6BE321DF" w14:textId="77777777" w:rsidR="00457DD8" w:rsidRDefault="00457DD8" w:rsidP="00457DD8"/>
    <w:p w14:paraId="5D899125" w14:textId="77777777" w:rsidR="00457DD8" w:rsidRDefault="00457DD8" w:rsidP="00457DD8"/>
    <w:p w14:paraId="60CD8C89" w14:textId="77777777" w:rsidR="00457DD8" w:rsidRDefault="00457DD8" w:rsidP="00457DD8"/>
    <w:p w14:paraId="22B6AC4C" w14:textId="77777777" w:rsidR="00457DD8" w:rsidRDefault="00457DD8" w:rsidP="00457DD8"/>
    <w:p w14:paraId="72F2F5D1" w14:textId="48954CF8"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This privacy notice is to inform you how we collect and process your personal data.</w:t>
      </w:r>
    </w:p>
    <w:p w14:paraId="6DCD4BA2" w14:textId="7B20E745" w:rsid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If you have any questions, queries or are unhappy with how we collect and use your data, you can contact us by emailing Hello@gorsehillstudios.co.uk and we will try to resolve it for you. However, you do hold the right to complain to the Information Commissioner’s Office (ICO), the UK supervisory authority for data protection issues (</w:t>
      </w:r>
      <w:hyperlink r:id="rId10" w:history="1">
        <w:r w:rsidRPr="00457DD8">
          <w:rPr>
            <w:rStyle w:val="Hyperlink"/>
            <w:rFonts w:ascii="Arial" w:hAnsi="Arial" w:cs="Arial"/>
            <w:sz w:val="24"/>
            <w:szCs w:val="24"/>
          </w:rPr>
          <w:t>www.ico.org.uk</w:t>
        </w:r>
      </w:hyperlink>
      <w:r w:rsidRPr="00457DD8">
        <w:rPr>
          <w:rFonts w:ascii="Arial" w:hAnsi="Arial" w:cs="Arial"/>
          <w:color w:val="000000" w:themeColor="text1"/>
          <w:sz w:val="24"/>
          <w:szCs w:val="24"/>
        </w:rPr>
        <w:t>).</w:t>
      </w:r>
    </w:p>
    <w:p w14:paraId="38554D46" w14:textId="77777777" w:rsidR="00457DD8" w:rsidRPr="00457DD8" w:rsidRDefault="00457DD8" w:rsidP="00457DD8">
      <w:pPr>
        <w:rPr>
          <w:rFonts w:ascii="Arial" w:hAnsi="Arial" w:cs="Arial"/>
          <w:color w:val="000000" w:themeColor="text1"/>
          <w:sz w:val="24"/>
          <w:szCs w:val="24"/>
        </w:rPr>
      </w:pPr>
    </w:p>
    <w:p w14:paraId="77DB77AA" w14:textId="7E7BA707" w:rsid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 xml:space="preserve">It is vital that the information we hold about you is accurate and up to date. Please do inform us at any time if your personal information changes by emailing </w:t>
      </w:r>
      <w:hyperlink r:id="rId11" w:history="1">
        <w:r w:rsidRPr="00AC03B8">
          <w:rPr>
            <w:rStyle w:val="Hyperlink"/>
            <w:rFonts w:ascii="Arial" w:hAnsi="Arial" w:cs="Arial"/>
            <w:sz w:val="24"/>
            <w:szCs w:val="24"/>
          </w:rPr>
          <w:t>hello@gorsehillstudios.co.uk</w:t>
        </w:r>
      </w:hyperlink>
      <w:r w:rsidRPr="00457DD8">
        <w:rPr>
          <w:rFonts w:ascii="Arial" w:hAnsi="Arial" w:cs="Arial"/>
          <w:color w:val="000000" w:themeColor="text1"/>
          <w:sz w:val="24"/>
          <w:szCs w:val="24"/>
        </w:rPr>
        <w:t>.</w:t>
      </w:r>
    </w:p>
    <w:p w14:paraId="11D83289" w14:textId="77777777" w:rsidR="00457DD8" w:rsidRPr="00457DD8" w:rsidRDefault="00457DD8" w:rsidP="00457DD8">
      <w:pPr>
        <w:rPr>
          <w:rFonts w:ascii="Arial" w:hAnsi="Arial" w:cs="Arial"/>
          <w:color w:val="000000" w:themeColor="text1"/>
          <w:sz w:val="24"/>
          <w:szCs w:val="24"/>
        </w:rPr>
      </w:pPr>
    </w:p>
    <w:p w14:paraId="398AB1AA" w14:textId="77777777" w:rsidR="00457DD8" w:rsidRPr="00457DD8" w:rsidRDefault="00457DD8" w:rsidP="00457DD8">
      <w:pPr>
        <w:rPr>
          <w:rFonts w:ascii="Arial" w:hAnsi="Arial" w:cs="Arial"/>
          <w:color w:val="000000" w:themeColor="text1"/>
          <w:sz w:val="24"/>
          <w:szCs w:val="24"/>
        </w:rPr>
      </w:pPr>
      <w:proofErr w:type="gramStart"/>
      <w:r w:rsidRPr="00457DD8">
        <w:rPr>
          <w:rFonts w:ascii="Arial" w:hAnsi="Arial" w:cs="Arial"/>
          <w:color w:val="000000" w:themeColor="text1"/>
          <w:sz w:val="24"/>
          <w:szCs w:val="24"/>
        </w:rPr>
        <w:t>For the purpose of</w:t>
      </w:r>
      <w:proofErr w:type="gramEnd"/>
      <w:r w:rsidRPr="00457DD8">
        <w:rPr>
          <w:rFonts w:ascii="Arial" w:hAnsi="Arial" w:cs="Arial"/>
          <w:color w:val="000000" w:themeColor="text1"/>
          <w:sz w:val="24"/>
          <w:szCs w:val="24"/>
        </w:rPr>
        <w:t xml:space="preserve"> this policy data is defined as:</w:t>
      </w:r>
    </w:p>
    <w:p w14:paraId="18CE98CF"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Information held on a computer</w:t>
      </w:r>
    </w:p>
    <w:p w14:paraId="48C8ECB4"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Information held in a relevant filing system (paper or otherwise)</w:t>
      </w:r>
    </w:p>
    <w:p w14:paraId="5F2D955F"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Or neither of the above but is information as part of an accessible record</w:t>
      </w:r>
    </w:p>
    <w:p w14:paraId="72C8517F" w14:textId="77777777" w:rsidR="00457DD8" w:rsidRPr="00457DD8" w:rsidRDefault="00457DD8" w:rsidP="00457DD8">
      <w:pPr>
        <w:rPr>
          <w:rFonts w:ascii="Arial" w:hAnsi="Arial" w:cs="Arial"/>
          <w:color w:val="000000" w:themeColor="text1"/>
          <w:sz w:val="24"/>
          <w:szCs w:val="24"/>
        </w:rPr>
      </w:pPr>
    </w:p>
    <w:p w14:paraId="09EB7C3C" w14:textId="1ACA16D0" w:rsidR="00457DD8" w:rsidRPr="00457DD8" w:rsidRDefault="00457DD8" w:rsidP="00457DD8">
      <w:pPr>
        <w:rPr>
          <w:rFonts w:ascii="Arial" w:eastAsia="Times New Roman" w:hAnsi="Arial" w:cs="Arial"/>
          <w:color w:val="000000" w:themeColor="text1"/>
          <w:sz w:val="24"/>
          <w:szCs w:val="24"/>
        </w:rPr>
      </w:pPr>
      <w:proofErr w:type="gramStart"/>
      <w:r w:rsidRPr="00457DD8">
        <w:rPr>
          <w:rFonts w:ascii="Arial" w:eastAsia="Times New Roman" w:hAnsi="Arial" w:cs="Arial"/>
          <w:color w:val="000000" w:themeColor="text1"/>
          <w:sz w:val="24"/>
          <w:szCs w:val="24"/>
          <w:shd w:val="clear" w:color="auto" w:fill="FFFFFF"/>
        </w:rPr>
        <w:t>For the purpose of</w:t>
      </w:r>
      <w:proofErr w:type="gramEnd"/>
      <w:r w:rsidRPr="00457DD8">
        <w:rPr>
          <w:rFonts w:ascii="Arial" w:eastAsia="Times New Roman" w:hAnsi="Arial" w:cs="Arial"/>
          <w:color w:val="000000" w:themeColor="text1"/>
          <w:sz w:val="24"/>
          <w:szCs w:val="24"/>
          <w:shd w:val="clear" w:color="auto" w:fill="FFFFFF"/>
        </w:rPr>
        <w:t xml:space="preserve"> the Data Protection Act 1998 and the </w:t>
      </w:r>
      <w:r w:rsidRPr="00457DD8">
        <w:rPr>
          <w:rFonts w:ascii="Arial" w:eastAsia="Times New Roman" w:hAnsi="Arial" w:cs="Arial"/>
          <w:color w:val="FF0000"/>
          <w:sz w:val="24"/>
          <w:szCs w:val="24"/>
          <w:shd w:val="clear" w:color="auto" w:fill="FFFFFF"/>
        </w:rPr>
        <w:t>General Data Protection Regulations 2018,</w:t>
      </w:r>
      <w:r w:rsidRPr="00457DD8">
        <w:rPr>
          <w:rStyle w:val="apple-converted-space"/>
          <w:rFonts w:ascii="Arial" w:eastAsia="Times New Roman" w:hAnsi="Arial" w:cs="Arial"/>
          <w:color w:val="FF0000"/>
          <w:sz w:val="24"/>
          <w:szCs w:val="24"/>
          <w:shd w:val="clear" w:color="auto" w:fill="FFFFFF"/>
        </w:rPr>
        <w:t> </w:t>
      </w:r>
      <w:r w:rsidRPr="00457DD8">
        <w:rPr>
          <w:rStyle w:val="Strong"/>
          <w:rFonts w:ascii="Arial" w:eastAsia="Times New Roman" w:hAnsi="Arial" w:cs="Arial"/>
          <w:color w:val="000000" w:themeColor="text1"/>
          <w:sz w:val="24"/>
          <w:szCs w:val="24"/>
          <w:bdr w:val="none" w:sz="0" w:space="0" w:color="auto" w:frame="1"/>
        </w:rPr>
        <w:t xml:space="preserve">Gorse Hill Studios, Cavendish </w:t>
      </w:r>
      <w:r>
        <w:rPr>
          <w:rStyle w:val="Strong"/>
          <w:rFonts w:ascii="Arial" w:eastAsia="Times New Roman" w:hAnsi="Arial" w:cs="Arial"/>
          <w:color w:val="000000" w:themeColor="text1"/>
          <w:sz w:val="24"/>
          <w:szCs w:val="24"/>
          <w:bdr w:val="none" w:sz="0" w:space="0" w:color="auto" w:frame="1"/>
        </w:rPr>
        <w:t>R</w:t>
      </w:r>
      <w:r w:rsidRPr="00457DD8">
        <w:rPr>
          <w:rStyle w:val="Strong"/>
          <w:rFonts w:ascii="Arial" w:eastAsia="Times New Roman" w:hAnsi="Arial" w:cs="Arial"/>
          <w:color w:val="000000" w:themeColor="text1"/>
          <w:sz w:val="24"/>
          <w:szCs w:val="24"/>
          <w:bdr w:val="none" w:sz="0" w:space="0" w:color="auto" w:frame="1"/>
        </w:rPr>
        <w:t>oad, Stretford, Manchester, M32 0PR</w:t>
      </w:r>
    </w:p>
    <w:p w14:paraId="2A09D075" w14:textId="77777777" w:rsidR="00457DD8" w:rsidRPr="00457DD8" w:rsidRDefault="00457DD8" w:rsidP="00457DD8">
      <w:pPr>
        <w:rPr>
          <w:rFonts w:ascii="Arial" w:hAnsi="Arial" w:cs="Arial"/>
          <w:color w:val="000000" w:themeColor="text1"/>
          <w:sz w:val="24"/>
          <w:szCs w:val="24"/>
        </w:rPr>
      </w:pPr>
    </w:p>
    <w:p w14:paraId="558ED6FE" w14:textId="118B5C9D" w:rsidR="00457DD8" w:rsidRDefault="00457DD8" w:rsidP="00457DD8">
      <w:pPr>
        <w:rPr>
          <w:rFonts w:ascii="Arial" w:hAnsi="Arial" w:cs="Arial"/>
          <w:b/>
          <w:bCs/>
          <w:color w:val="000000" w:themeColor="text1"/>
          <w:sz w:val="24"/>
          <w:szCs w:val="24"/>
          <w:u w:val="single"/>
        </w:rPr>
      </w:pPr>
      <w:r w:rsidRPr="00457DD8">
        <w:rPr>
          <w:rFonts w:ascii="Arial" w:hAnsi="Arial" w:cs="Arial"/>
          <w:b/>
          <w:bCs/>
          <w:color w:val="000000" w:themeColor="text1"/>
          <w:sz w:val="24"/>
          <w:szCs w:val="24"/>
          <w:u w:val="single"/>
        </w:rPr>
        <w:t>POLICY STATEMENT</w:t>
      </w:r>
    </w:p>
    <w:p w14:paraId="2A6CAEAE" w14:textId="77777777" w:rsidR="00457DD8" w:rsidRPr="00457DD8" w:rsidRDefault="00457DD8" w:rsidP="00457DD8">
      <w:pPr>
        <w:rPr>
          <w:rFonts w:ascii="Arial" w:hAnsi="Arial" w:cs="Arial"/>
          <w:b/>
          <w:bCs/>
          <w:color w:val="000000" w:themeColor="text1"/>
          <w:sz w:val="24"/>
          <w:szCs w:val="24"/>
          <w:u w:val="single"/>
        </w:rPr>
      </w:pPr>
    </w:p>
    <w:p w14:paraId="593ED1E0"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Gorse Hill Studios is a charity youth organisation who set out to engage with young people and offer a place where they can express themselves freely within creative arts, these include:</w:t>
      </w:r>
    </w:p>
    <w:p w14:paraId="41367EDC" w14:textId="77777777" w:rsidR="00457DD8" w:rsidRPr="00457DD8" w:rsidRDefault="00457DD8" w:rsidP="00457DD8">
      <w:pPr>
        <w:rPr>
          <w:rFonts w:ascii="Arial" w:hAnsi="Arial" w:cs="Arial"/>
          <w:color w:val="000000" w:themeColor="text1"/>
        </w:rPr>
      </w:pPr>
      <w:r w:rsidRPr="00457DD8">
        <w:rPr>
          <w:rFonts w:ascii="Arial" w:hAnsi="Arial" w:cs="Arial"/>
          <w:color w:val="000000" w:themeColor="text1"/>
        </w:rPr>
        <w:t>Music</w:t>
      </w:r>
    </w:p>
    <w:p w14:paraId="62AD8B9F" w14:textId="77777777" w:rsidR="00457DD8" w:rsidRPr="00457DD8" w:rsidRDefault="00457DD8" w:rsidP="00457DD8">
      <w:pPr>
        <w:rPr>
          <w:rFonts w:ascii="Arial" w:hAnsi="Arial" w:cs="Arial"/>
          <w:color w:val="000000" w:themeColor="text1"/>
        </w:rPr>
      </w:pPr>
      <w:r w:rsidRPr="00457DD8">
        <w:rPr>
          <w:rFonts w:ascii="Arial" w:hAnsi="Arial" w:cs="Arial"/>
          <w:color w:val="000000" w:themeColor="text1"/>
        </w:rPr>
        <w:t>Drama</w:t>
      </w:r>
    </w:p>
    <w:p w14:paraId="36D23A77" w14:textId="77777777" w:rsidR="00457DD8" w:rsidRPr="00457DD8" w:rsidRDefault="00457DD8" w:rsidP="00457DD8">
      <w:pPr>
        <w:rPr>
          <w:rFonts w:ascii="Arial" w:hAnsi="Arial" w:cs="Arial"/>
          <w:color w:val="000000" w:themeColor="text1"/>
        </w:rPr>
      </w:pPr>
      <w:r w:rsidRPr="00457DD8">
        <w:rPr>
          <w:rFonts w:ascii="Arial" w:hAnsi="Arial" w:cs="Arial"/>
          <w:color w:val="000000" w:themeColor="text1"/>
        </w:rPr>
        <w:t>Dance</w:t>
      </w:r>
    </w:p>
    <w:p w14:paraId="3A19A9B1" w14:textId="77777777" w:rsidR="00457DD8" w:rsidRPr="00457DD8" w:rsidRDefault="00457DD8" w:rsidP="00457DD8">
      <w:pPr>
        <w:rPr>
          <w:rFonts w:ascii="Arial" w:hAnsi="Arial" w:cs="Arial"/>
          <w:color w:val="000000" w:themeColor="text1"/>
        </w:rPr>
      </w:pPr>
      <w:r w:rsidRPr="00457DD8">
        <w:rPr>
          <w:rFonts w:ascii="Arial" w:hAnsi="Arial" w:cs="Arial"/>
          <w:color w:val="000000" w:themeColor="text1"/>
        </w:rPr>
        <w:t>Art</w:t>
      </w:r>
    </w:p>
    <w:p w14:paraId="058FC991" w14:textId="77777777" w:rsidR="00457DD8" w:rsidRPr="00457DD8" w:rsidRDefault="00457DD8" w:rsidP="00457DD8">
      <w:pPr>
        <w:rPr>
          <w:rFonts w:ascii="Arial" w:hAnsi="Arial" w:cs="Arial"/>
          <w:color w:val="000000" w:themeColor="text1"/>
        </w:rPr>
      </w:pPr>
      <w:r w:rsidRPr="00457DD8">
        <w:rPr>
          <w:rFonts w:ascii="Arial" w:hAnsi="Arial" w:cs="Arial"/>
          <w:color w:val="000000" w:themeColor="text1"/>
        </w:rPr>
        <w:t>Digital Arts</w:t>
      </w:r>
    </w:p>
    <w:p w14:paraId="7834601E" w14:textId="77777777" w:rsidR="00457DD8" w:rsidRPr="00457DD8" w:rsidRDefault="00457DD8" w:rsidP="00457DD8">
      <w:pPr>
        <w:rPr>
          <w:rFonts w:ascii="Arial" w:hAnsi="Arial" w:cs="Arial"/>
          <w:color w:val="000000" w:themeColor="text1"/>
          <w:sz w:val="24"/>
          <w:szCs w:val="24"/>
        </w:rPr>
      </w:pPr>
    </w:p>
    <w:p w14:paraId="0C5851B1"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GHS are aware that every young person has unique needs, but also accepts that everyone has the right to express themselves in a friendly, safe environment. Everyone involved in the organisation is required to read this policy carefully and read any future updates.</w:t>
      </w:r>
    </w:p>
    <w:p w14:paraId="3342B145" w14:textId="77777777" w:rsidR="00457DD8" w:rsidRPr="00457DD8" w:rsidRDefault="00457DD8" w:rsidP="00457DD8">
      <w:pPr>
        <w:rPr>
          <w:rFonts w:ascii="Arial" w:hAnsi="Arial" w:cs="Arial"/>
          <w:color w:val="000000" w:themeColor="text1"/>
          <w:sz w:val="24"/>
          <w:szCs w:val="24"/>
        </w:rPr>
      </w:pPr>
    </w:p>
    <w:p w14:paraId="20975FDD" w14:textId="77777777" w:rsidR="00457DD8" w:rsidRPr="00457DD8" w:rsidRDefault="00457DD8" w:rsidP="00457DD8">
      <w:pPr>
        <w:rPr>
          <w:rFonts w:ascii="Arial" w:hAnsi="Arial" w:cs="Arial"/>
          <w:b/>
          <w:bCs/>
          <w:color w:val="000000" w:themeColor="text1"/>
          <w:sz w:val="24"/>
          <w:szCs w:val="24"/>
        </w:rPr>
      </w:pPr>
      <w:r w:rsidRPr="00457DD8">
        <w:rPr>
          <w:rFonts w:ascii="Arial" w:hAnsi="Arial" w:cs="Arial"/>
          <w:b/>
          <w:bCs/>
          <w:color w:val="000000" w:themeColor="text1"/>
          <w:sz w:val="24"/>
          <w:szCs w:val="24"/>
        </w:rPr>
        <w:t>Introduction</w:t>
      </w:r>
    </w:p>
    <w:p w14:paraId="0086D1E1"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Gorse Hill Studios is committed to complying with the requirements of the Data Protection Act 1998 and the eight principles within it, as set out below.</w:t>
      </w:r>
    </w:p>
    <w:p w14:paraId="4F2E4FD2" w14:textId="77777777" w:rsidR="00457DD8" w:rsidRPr="00457DD8" w:rsidRDefault="00457DD8" w:rsidP="00457DD8">
      <w:pPr>
        <w:rPr>
          <w:rFonts w:ascii="Arial" w:hAnsi="Arial" w:cs="Arial"/>
          <w:color w:val="000000" w:themeColor="text1"/>
          <w:sz w:val="24"/>
          <w:szCs w:val="24"/>
        </w:rPr>
      </w:pPr>
    </w:p>
    <w:p w14:paraId="3EB91623"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Eight Principles of the Data Protection Act 1998</w:t>
      </w:r>
    </w:p>
    <w:p w14:paraId="5D9322C4" w14:textId="77777777" w:rsidR="00457DD8" w:rsidRPr="00457DD8" w:rsidRDefault="00457DD8" w:rsidP="00457DD8">
      <w:pPr>
        <w:rPr>
          <w:rFonts w:ascii="Arial" w:hAnsi="Arial" w:cs="Arial"/>
          <w:color w:val="000000" w:themeColor="text1"/>
          <w:sz w:val="24"/>
          <w:szCs w:val="24"/>
        </w:rPr>
      </w:pPr>
    </w:p>
    <w:p w14:paraId="70A9A22D"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lastRenderedPageBreak/>
        <w:t>1. Data must be obtained and processed fairly and lawfully</w:t>
      </w:r>
    </w:p>
    <w:p w14:paraId="36BF848C"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2. Data must only be collected and used for specified purposes</w:t>
      </w:r>
    </w:p>
    <w:p w14:paraId="6C4CAD6C"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 xml:space="preserve">3. Data must be adequate, </w:t>
      </w:r>
      <w:proofErr w:type="gramStart"/>
      <w:r w:rsidRPr="00457DD8">
        <w:rPr>
          <w:rFonts w:ascii="Arial" w:hAnsi="Arial" w:cs="Arial"/>
          <w:color w:val="000000" w:themeColor="text1"/>
          <w:sz w:val="24"/>
          <w:szCs w:val="24"/>
        </w:rPr>
        <w:t>relevant</w:t>
      </w:r>
      <w:proofErr w:type="gramEnd"/>
      <w:r w:rsidRPr="00457DD8">
        <w:rPr>
          <w:rFonts w:ascii="Arial" w:hAnsi="Arial" w:cs="Arial"/>
          <w:color w:val="000000" w:themeColor="text1"/>
          <w:sz w:val="24"/>
          <w:szCs w:val="24"/>
        </w:rPr>
        <w:t xml:space="preserve"> and not excessive</w:t>
      </w:r>
    </w:p>
    <w:p w14:paraId="54A5FBC6"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4. Data must be accurate and up to date</w:t>
      </w:r>
    </w:p>
    <w:p w14:paraId="7EB8B85D"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5. Data must not be kept any longer than is necessary</w:t>
      </w:r>
    </w:p>
    <w:p w14:paraId="0F85B509"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6. Data must only be processed in accordance with the rights of data subjects</w:t>
      </w:r>
    </w:p>
    <w:p w14:paraId="177EC774"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 xml:space="preserve">7. Data must be kept secure from unauthorised access, accidental </w:t>
      </w:r>
      <w:proofErr w:type="gramStart"/>
      <w:r w:rsidRPr="00457DD8">
        <w:rPr>
          <w:rFonts w:ascii="Arial" w:hAnsi="Arial" w:cs="Arial"/>
          <w:color w:val="000000" w:themeColor="text1"/>
          <w:sz w:val="24"/>
          <w:szCs w:val="24"/>
        </w:rPr>
        <w:t>loss</w:t>
      </w:r>
      <w:proofErr w:type="gramEnd"/>
      <w:r w:rsidRPr="00457DD8">
        <w:rPr>
          <w:rFonts w:ascii="Arial" w:hAnsi="Arial" w:cs="Arial"/>
          <w:color w:val="000000" w:themeColor="text1"/>
          <w:sz w:val="24"/>
          <w:szCs w:val="24"/>
        </w:rPr>
        <w:t xml:space="preserve"> or damage</w:t>
      </w:r>
    </w:p>
    <w:p w14:paraId="75B674EB"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8. Data must not be transferred outside the European Economic Area without adequate protection.</w:t>
      </w:r>
    </w:p>
    <w:p w14:paraId="73B05C05" w14:textId="77777777" w:rsidR="00457DD8" w:rsidRPr="00457DD8" w:rsidRDefault="00457DD8" w:rsidP="00457DD8">
      <w:pPr>
        <w:rPr>
          <w:rFonts w:ascii="Arial" w:hAnsi="Arial" w:cs="Arial"/>
          <w:color w:val="000000" w:themeColor="text1"/>
          <w:sz w:val="24"/>
          <w:szCs w:val="24"/>
        </w:rPr>
      </w:pPr>
    </w:p>
    <w:p w14:paraId="4FC7275F"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The Data We Hold</w:t>
      </w:r>
    </w:p>
    <w:p w14:paraId="263E5595" w14:textId="77777777" w:rsidR="00457DD8" w:rsidRPr="00457DD8" w:rsidRDefault="00457DD8" w:rsidP="00457DD8">
      <w:pPr>
        <w:rPr>
          <w:rFonts w:ascii="Arial" w:hAnsi="Arial" w:cs="Arial"/>
          <w:color w:val="000000" w:themeColor="text1"/>
          <w:sz w:val="24"/>
          <w:szCs w:val="24"/>
        </w:rPr>
      </w:pPr>
    </w:p>
    <w:p w14:paraId="40660873"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 xml:space="preserve">The types of information the organisations hold </w:t>
      </w:r>
      <w:proofErr w:type="gramStart"/>
      <w:r w:rsidRPr="00457DD8">
        <w:rPr>
          <w:rFonts w:ascii="Arial" w:hAnsi="Arial" w:cs="Arial"/>
          <w:color w:val="000000" w:themeColor="text1"/>
          <w:sz w:val="24"/>
          <w:szCs w:val="24"/>
        </w:rPr>
        <w:t>are</w:t>
      </w:r>
      <w:proofErr w:type="gramEnd"/>
      <w:r w:rsidRPr="00457DD8">
        <w:rPr>
          <w:rFonts w:ascii="Arial" w:hAnsi="Arial" w:cs="Arial"/>
          <w:color w:val="000000" w:themeColor="text1"/>
          <w:sz w:val="24"/>
          <w:szCs w:val="24"/>
        </w:rPr>
        <w:t>:</w:t>
      </w:r>
    </w:p>
    <w:p w14:paraId="255EFD05" w14:textId="77777777" w:rsidR="00457DD8" w:rsidRPr="00457DD8" w:rsidRDefault="00457DD8" w:rsidP="00457DD8">
      <w:pPr>
        <w:rPr>
          <w:rFonts w:ascii="Arial" w:hAnsi="Arial" w:cs="Arial"/>
          <w:color w:val="000000" w:themeColor="text1"/>
          <w:sz w:val="24"/>
          <w:szCs w:val="24"/>
        </w:rPr>
      </w:pPr>
    </w:p>
    <w:p w14:paraId="481D691B" w14:textId="77777777" w:rsidR="00457DD8" w:rsidRPr="00457DD8" w:rsidRDefault="00457DD8" w:rsidP="00457DD8">
      <w:pPr>
        <w:pStyle w:val="ListParagraph"/>
        <w:numPr>
          <w:ilvl w:val="0"/>
          <w:numId w:val="8"/>
        </w:numPr>
        <w:rPr>
          <w:rFonts w:ascii="Arial" w:hAnsi="Arial" w:cs="Arial"/>
          <w:color w:val="000000" w:themeColor="text1"/>
        </w:rPr>
      </w:pPr>
      <w:r w:rsidRPr="00457DD8">
        <w:rPr>
          <w:rFonts w:ascii="Arial" w:hAnsi="Arial" w:cs="Arial"/>
          <w:color w:val="000000" w:themeColor="text1"/>
        </w:rPr>
        <w:t>Organisational data – publicly available data about the organisation and some confidential data.</w:t>
      </w:r>
    </w:p>
    <w:p w14:paraId="1E031E11" w14:textId="77777777" w:rsidR="00457DD8" w:rsidRPr="00457DD8" w:rsidRDefault="00457DD8" w:rsidP="00457DD8">
      <w:pPr>
        <w:pStyle w:val="ListParagraph"/>
        <w:numPr>
          <w:ilvl w:val="0"/>
          <w:numId w:val="8"/>
        </w:numPr>
        <w:rPr>
          <w:rFonts w:ascii="Arial" w:hAnsi="Arial" w:cs="Arial"/>
          <w:color w:val="000000" w:themeColor="text1"/>
        </w:rPr>
      </w:pPr>
      <w:r w:rsidRPr="00457DD8">
        <w:rPr>
          <w:rFonts w:ascii="Arial" w:hAnsi="Arial" w:cs="Arial"/>
          <w:color w:val="000000" w:themeColor="text1"/>
        </w:rPr>
        <w:t>Personal data – data on individuals such as name, address, job title, service accessed.</w:t>
      </w:r>
    </w:p>
    <w:p w14:paraId="17B61F46" w14:textId="77777777" w:rsidR="00B75C36" w:rsidRDefault="00457DD8" w:rsidP="00457DD8">
      <w:pPr>
        <w:pStyle w:val="ListParagraph"/>
        <w:numPr>
          <w:ilvl w:val="0"/>
          <w:numId w:val="8"/>
        </w:numPr>
        <w:rPr>
          <w:rFonts w:ascii="Arial" w:hAnsi="Arial" w:cs="Arial"/>
          <w:color w:val="000000" w:themeColor="text1"/>
        </w:rPr>
      </w:pPr>
      <w:r w:rsidRPr="00457DD8">
        <w:rPr>
          <w:rFonts w:ascii="Arial" w:hAnsi="Arial" w:cs="Arial"/>
          <w:color w:val="000000" w:themeColor="text1"/>
        </w:rPr>
        <w:t xml:space="preserve">Sensitive personal data – data held on employees and financial data relating to customers, </w:t>
      </w:r>
      <w:proofErr w:type="gramStart"/>
      <w:r w:rsidRPr="00457DD8">
        <w:rPr>
          <w:rFonts w:ascii="Arial" w:hAnsi="Arial" w:cs="Arial"/>
          <w:color w:val="000000" w:themeColor="text1"/>
        </w:rPr>
        <w:t>suppliers</w:t>
      </w:r>
      <w:proofErr w:type="gramEnd"/>
      <w:r w:rsidRPr="00457DD8">
        <w:rPr>
          <w:rFonts w:ascii="Arial" w:hAnsi="Arial" w:cs="Arial"/>
          <w:color w:val="000000" w:themeColor="text1"/>
        </w:rPr>
        <w:t xml:space="preserve"> and the work of the organisation.</w:t>
      </w:r>
    </w:p>
    <w:p w14:paraId="7F8715CB" w14:textId="0EF9942C" w:rsidR="00457DD8" w:rsidRPr="00B75C36" w:rsidRDefault="00457DD8" w:rsidP="00457DD8">
      <w:pPr>
        <w:pStyle w:val="ListParagraph"/>
        <w:numPr>
          <w:ilvl w:val="0"/>
          <w:numId w:val="8"/>
        </w:numPr>
        <w:rPr>
          <w:rFonts w:ascii="Arial" w:hAnsi="Arial" w:cs="Arial"/>
          <w:color w:val="000000" w:themeColor="text1"/>
        </w:rPr>
      </w:pPr>
      <w:r w:rsidRPr="00B75C36">
        <w:rPr>
          <w:rFonts w:ascii="Arial" w:hAnsi="Arial" w:cs="Arial"/>
          <w:color w:val="000000" w:themeColor="text1"/>
        </w:rPr>
        <w:t>CCTV footage of public areas – this footage is recorded and retained for up to 7 days. Signs must be displayed.</w:t>
      </w:r>
    </w:p>
    <w:p w14:paraId="7C5C1A0F" w14:textId="77777777" w:rsidR="00457DD8" w:rsidRPr="00457DD8" w:rsidRDefault="00457DD8" w:rsidP="00457DD8">
      <w:pPr>
        <w:rPr>
          <w:rFonts w:ascii="Arial" w:hAnsi="Arial" w:cs="Arial"/>
          <w:color w:val="000000" w:themeColor="text1"/>
          <w:sz w:val="24"/>
          <w:szCs w:val="24"/>
        </w:rPr>
      </w:pPr>
    </w:p>
    <w:p w14:paraId="3A1F415A"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To comply with the Act and carry out its responsibilities we will:</w:t>
      </w:r>
    </w:p>
    <w:p w14:paraId="5C1ADB8E" w14:textId="77777777" w:rsidR="00457DD8" w:rsidRPr="00B75C36" w:rsidRDefault="00457DD8" w:rsidP="00457DD8">
      <w:pPr>
        <w:rPr>
          <w:rFonts w:ascii="Arial" w:hAnsi="Arial" w:cs="Arial"/>
          <w:b/>
          <w:bCs/>
          <w:color w:val="000000" w:themeColor="text1"/>
          <w:sz w:val="24"/>
          <w:szCs w:val="24"/>
        </w:rPr>
      </w:pPr>
    </w:p>
    <w:p w14:paraId="0D65C9D4" w14:textId="77777777" w:rsidR="00457DD8" w:rsidRPr="00B75C36" w:rsidRDefault="00457DD8" w:rsidP="00457DD8">
      <w:pPr>
        <w:rPr>
          <w:rFonts w:ascii="Arial" w:hAnsi="Arial" w:cs="Arial"/>
          <w:b/>
          <w:bCs/>
          <w:color w:val="000000" w:themeColor="text1"/>
          <w:sz w:val="24"/>
          <w:szCs w:val="24"/>
        </w:rPr>
      </w:pPr>
      <w:r w:rsidRPr="00B75C36">
        <w:rPr>
          <w:rFonts w:ascii="Arial" w:hAnsi="Arial" w:cs="Arial"/>
          <w:b/>
          <w:bCs/>
          <w:color w:val="000000" w:themeColor="text1"/>
          <w:sz w:val="24"/>
          <w:szCs w:val="24"/>
        </w:rPr>
        <w:t>1. Keep Data Secure</w:t>
      </w:r>
    </w:p>
    <w:p w14:paraId="377DC464"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All Gorse Hill employees are responsible for ensuring that:</w:t>
      </w:r>
    </w:p>
    <w:p w14:paraId="3D7264C7" w14:textId="6C80EAE4"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Any personal data they hold, whether in electronic or paper format, is kept</w:t>
      </w:r>
      <w:r w:rsidR="00B75C36">
        <w:rPr>
          <w:rFonts w:ascii="Arial" w:hAnsi="Arial" w:cs="Arial"/>
          <w:color w:val="000000" w:themeColor="text1"/>
          <w:sz w:val="24"/>
          <w:szCs w:val="24"/>
        </w:rPr>
        <w:t xml:space="preserve"> </w:t>
      </w:r>
      <w:r w:rsidRPr="00457DD8">
        <w:rPr>
          <w:rFonts w:ascii="Arial" w:hAnsi="Arial" w:cs="Arial"/>
          <w:color w:val="000000" w:themeColor="text1"/>
          <w:sz w:val="24"/>
          <w:szCs w:val="24"/>
        </w:rPr>
        <w:t>securely.</w:t>
      </w:r>
    </w:p>
    <w:p w14:paraId="6890EF59" w14:textId="77777777" w:rsidR="00457DD8" w:rsidRPr="00457DD8" w:rsidRDefault="00457DD8" w:rsidP="00457DD8">
      <w:pPr>
        <w:rPr>
          <w:rFonts w:ascii="Arial" w:hAnsi="Arial" w:cs="Arial"/>
          <w:color w:val="000000" w:themeColor="text1"/>
          <w:sz w:val="24"/>
          <w:szCs w:val="24"/>
        </w:rPr>
      </w:pPr>
    </w:p>
    <w:p w14:paraId="42881A10" w14:textId="18441574"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Personal data is not disclosed deliberately or accidentally either verbally or in</w:t>
      </w:r>
      <w:r w:rsidR="00B75C36">
        <w:rPr>
          <w:rFonts w:ascii="Arial" w:hAnsi="Arial" w:cs="Arial"/>
          <w:color w:val="000000" w:themeColor="text1"/>
          <w:sz w:val="24"/>
          <w:szCs w:val="24"/>
        </w:rPr>
        <w:t xml:space="preserve"> </w:t>
      </w:r>
      <w:r w:rsidRPr="00457DD8">
        <w:rPr>
          <w:rFonts w:ascii="Arial" w:hAnsi="Arial" w:cs="Arial"/>
          <w:color w:val="000000" w:themeColor="text1"/>
          <w:sz w:val="24"/>
          <w:szCs w:val="24"/>
        </w:rPr>
        <w:t>writing to any unauthorised third party.</w:t>
      </w:r>
    </w:p>
    <w:p w14:paraId="7A5C9ED7" w14:textId="77777777" w:rsidR="00457DD8" w:rsidRPr="00457DD8" w:rsidRDefault="00457DD8" w:rsidP="00457DD8">
      <w:pPr>
        <w:rPr>
          <w:rFonts w:ascii="Arial" w:hAnsi="Arial" w:cs="Arial"/>
          <w:color w:val="000000" w:themeColor="text1"/>
          <w:sz w:val="24"/>
          <w:szCs w:val="24"/>
        </w:rPr>
      </w:pPr>
    </w:p>
    <w:p w14:paraId="07538184" w14:textId="6B92CB6F"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Personal data will be:</w:t>
      </w:r>
      <w:r w:rsidR="00B75C36">
        <w:rPr>
          <w:rFonts w:ascii="Arial" w:hAnsi="Arial" w:cs="Arial"/>
          <w:color w:val="000000" w:themeColor="text1"/>
          <w:sz w:val="24"/>
          <w:szCs w:val="24"/>
        </w:rPr>
        <w:t xml:space="preserve"> </w:t>
      </w:r>
      <w:r w:rsidRPr="00457DD8">
        <w:rPr>
          <w:rFonts w:ascii="Arial" w:hAnsi="Arial" w:cs="Arial"/>
          <w:color w:val="000000" w:themeColor="text1"/>
          <w:sz w:val="24"/>
          <w:szCs w:val="24"/>
        </w:rPr>
        <w:t xml:space="preserve">Kept in a locked filing cabinet, drawer, or safe and if it is </w:t>
      </w:r>
      <w:proofErr w:type="gramStart"/>
      <w:r w:rsidRPr="00457DD8">
        <w:rPr>
          <w:rFonts w:ascii="Arial" w:hAnsi="Arial" w:cs="Arial"/>
          <w:color w:val="000000" w:themeColor="text1"/>
          <w:sz w:val="24"/>
          <w:szCs w:val="24"/>
        </w:rPr>
        <w:t>computerised;</w:t>
      </w:r>
      <w:proofErr w:type="gramEnd"/>
    </w:p>
    <w:p w14:paraId="652DC74B" w14:textId="2173DEDF"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Be coded, encrypted or password protected on a local hard drive and on a</w:t>
      </w:r>
      <w:r w:rsidR="00B75C36">
        <w:rPr>
          <w:rFonts w:ascii="Arial" w:hAnsi="Arial" w:cs="Arial"/>
          <w:color w:val="000000" w:themeColor="text1"/>
          <w:sz w:val="24"/>
          <w:szCs w:val="24"/>
        </w:rPr>
        <w:t xml:space="preserve"> </w:t>
      </w:r>
      <w:r w:rsidRPr="00457DD8">
        <w:rPr>
          <w:rFonts w:ascii="Arial" w:hAnsi="Arial" w:cs="Arial"/>
          <w:color w:val="000000" w:themeColor="text1"/>
          <w:sz w:val="24"/>
          <w:szCs w:val="24"/>
        </w:rPr>
        <w:t>network drive, both of which are regularly backed up</w:t>
      </w:r>
    </w:p>
    <w:p w14:paraId="28438228" w14:textId="77777777" w:rsidR="00457DD8" w:rsidRPr="00457DD8" w:rsidRDefault="00457DD8" w:rsidP="00457DD8">
      <w:pPr>
        <w:rPr>
          <w:rFonts w:ascii="Arial" w:hAnsi="Arial" w:cs="Arial"/>
          <w:color w:val="000000" w:themeColor="text1"/>
          <w:sz w:val="24"/>
          <w:szCs w:val="24"/>
        </w:rPr>
      </w:pPr>
    </w:p>
    <w:p w14:paraId="40E50050" w14:textId="77777777" w:rsidR="00457DD8" w:rsidRPr="00B75C36" w:rsidRDefault="00457DD8" w:rsidP="00457DD8">
      <w:pPr>
        <w:rPr>
          <w:rFonts w:ascii="Arial" w:hAnsi="Arial" w:cs="Arial"/>
          <w:b/>
          <w:bCs/>
          <w:color w:val="000000" w:themeColor="text1"/>
          <w:sz w:val="24"/>
          <w:szCs w:val="24"/>
        </w:rPr>
      </w:pPr>
      <w:r w:rsidRPr="00B75C36">
        <w:rPr>
          <w:rFonts w:ascii="Arial" w:hAnsi="Arial" w:cs="Arial"/>
          <w:b/>
          <w:bCs/>
          <w:color w:val="000000" w:themeColor="text1"/>
          <w:sz w:val="24"/>
          <w:szCs w:val="24"/>
        </w:rPr>
        <w:t>2. Dispose of personal data appropriately</w:t>
      </w:r>
    </w:p>
    <w:p w14:paraId="27D76CD1" w14:textId="77777777" w:rsidR="00457DD8" w:rsidRPr="00457DD8" w:rsidRDefault="00457DD8" w:rsidP="00457DD8">
      <w:pPr>
        <w:rPr>
          <w:rFonts w:ascii="Arial" w:hAnsi="Arial" w:cs="Arial"/>
          <w:color w:val="FF0000"/>
          <w:sz w:val="24"/>
          <w:szCs w:val="24"/>
        </w:rPr>
      </w:pPr>
      <w:r w:rsidRPr="00457DD8">
        <w:rPr>
          <w:rFonts w:ascii="Arial" w:hAnsi="Arial" w:cs="Arial"/>
          <w:color w:val="000000" w:themeColor="text1"/>
          <w:sz w:val="24"/>
          <w:szCs w:val="24"/>
        </w:rPr>
        <w:t xml:space="preserve">Data will only be kept for as long as is necessary </w:t>
      </w:r>
      <w:r w:rsidRPr="00457DD8">
        <w:rPr>
          <w:rFonts w:ascii="Arial" w:hAnsi="Arial" w:cs="Arial"/>
          <w:color w:val="FF0000"/>
          <w:sz w:val="24"/>
          <w:szCs w:val="24"/>
        </w:rPr>
        <w:t>by law or under the terms of funding agreements</w:t>
      </w:r>
      <w:r w:rsidRPr="00457DD8">
        <w:rPr>
          <w:rFonts w:ascii="Arial" w:hAnsi="Arial" w:cs="Arial"/>
          <w:color w:val="000000" w:themeColor="text1"/>
          <w:sz w:val="24"/>
          <w:szCs w:val="24"/>
        </w:rPr>
        <w:t xml:space="preserve"> and will be reviewed on a regular basis. </w:t>
      </w:r>
      <w:r w:rsidRPr="00457DD8">
        <w:rPr>
          <w:rFonts w:ascii="Arial" w:hAnsi="Arial" w:cs="Arial"/>
          <w:color w:val="FF0000"/>
          <w:sz w:val="24"/>
          <w:szCs w:val="24"/>
        </w:rPr>
        <w:t>Normally data will not be held for more than 7 years.</w:t>
      </w:r>
    </w:p>
    <w:p w14:paraId="6BB1C753"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Records containing personal data will be disposed of as follows:</w:t>
      </w:r>
    </w:p>
    <w:p w14:paraId="01F11E61" w14:textId="4502B7C5"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All paper documentation containing personal data will be permanently</w:t>
      </w:r>
      <w:r w:rsidR="00B75C36">
        <w:rPr>
          <w:rFonts w:ascii="Arial" w:hAnsi="Arial" w:cs="Arial"/>
          <w:color w:val="000000" w:themeColor="text1"/>
          <w:sz w:val="24"/>
          <w:szCs w:val="24"/>
        </w:rPr>
        <w:t xml:space="preserve"> </w:t>
      </w:r>
      <w:r w:rsidRPr="00457DD8">
        <w:rPr>
          <w:rFonts w:ascii="Arial" w:hAnsi="Arial" w:cs="Arial"/>
          <w:color w:val="000000" w:themeColor="text1"/>
          <w:sz w:val="24"/>
          <w:szCs w:val="24"/>
        </w:rPr>
        <w:t xml:space="preserve">destroyed, </w:t>
      </w:r>
      <w:proofErr w:type="gramStart"/>
      <w:r w:rsidRPr="00457DD8">
        <w:rPr>
          <w:rFonts w:ascii="Arial" w:hAnsi="Arial" w:cs="Arial"/>
          <w:color w:val="000000" w:themeColor="text1"/>
          <w:sz w:val="24"/>
          <w:szCs w:val="24"/>
        </w:rPr>
        <w:t>e.g.</w:t>
      </w:r>
      <w:proofErr w:type="gramEnd"/>
      <w:r w:rsidRPr="00457DD8">
        <w:rPr>
          <w:rFonts w:ascii="Arial" w:hAnsi="Arial" w:cs="Arial"/>
          <w:color w:val="000000" w:themeColor="text1"/>
          <w:sz w:val="24"/>
          <w:szCs w:val="24"/>
        </w:rPr>
        <w:t xml:space="preserve"> by shredding</w:t>
      </w:r>
    </w:p>
    <w:p w14:paraId="68748EC9" w14:textId="77777777" w:rsidR="00457DD8" w:rsidRPr="00457DD8" w:rsidRDefault="00457DD8" w:rsidP="00457DD8">
      <w:pPr>
        <w:rPr>
          <w:rFonts w:ascii="Arial" w:hAnsi="Arial" w:cs="Arial"/>
          <w:color w:val="FF0000"/>
          <w:sz w:val="24"/>
          <w:szCs w:val="24"/>
        </w:rPr>
      </w:pPr>
      <w:r w:rsidRPr="00457DD8">
        <w:rPr>
          <w:rFonts w:ascii="Arial" w:hAnsi="Arial" w:cs="Arial"/>
          <w:color w:val="000000" w:themeColor="text1"/>
          <w:sz w:val="24"/>
          <w:szCs w:val="24"/>
        </w:rPr>
        <w:t xml:space="preserve">All computer equipment or media that are to be sold or scrapped will have all personal data </w:t>
      </w:r>
      <w:proofErr w:type="gramStart"/>
      <w:r w:rsidRPr="00457DD8">
        <w:rPr>
          <w:rFonts w:ascii="Arial" w:hAnsi="Arial" w:cs="Arial"/>
          <w:color w:val="000000" w:themeColor="text1"/>
          <w:sz w:val="24"/>
          <w:szCs w:val="24"/>
        </w:rPr>
        <w:t>completely destroyed</w:t>
      </w:r>
      <w:proofErr w:type="gramEnd"/>
      <w:r w:rsidRPr="00457DD8">
        <w:rPr>
          <w:rFonts w:ascii="Arial" w:hAnsi="Arial" w:cs="Arial"/>
          <w:color w:val="000000" w:themeColor="text1"/>
          <w:sz w:val="24"/>
          <w:szCs w:val="24"/>
        </w:rPr>
        <w:t xml:space="preserve"> </w:t>
      </w:r>
      <w:r w:rsidRPr="00457DD8">
        <w:rPr>
          <w:rFonts w:ascii="Arial" w:hAnsi="Arial" w:cs="Arial"/>
          <w:color w:val="FF0000"/>
          <w:sz w:val="24"/>
          <w:szCs w:val="24"/>
        </w:rPr>
        <w:t>(and a certificate of destruction obtained)</w:t>
      </w:r>
    </w:p>
    <w:p w14:paraId="5A969DB1" w14:textId="77777777" w:rsidR="00457DD8" w:rsidRPr="00457DD8" w:rsidRDefault="00457DD8" w:rsidP="00457DD8">
      <w:pPr>
        <w:rPr>
          <w:rFonts w:ascii="Arial" w:hAnsi="Arial" w:cs="Arial"/>
          <w:color w:val="000000" w:themeColor="text1"/>
          <w:sz w:val="24"/>
          <w:szCs w:val="24"/>
        </w:rPr>
      </w:pPr>
    </w:p>
    <w:p w14:paraId="5F2C85FC" w14:textId="77777777" w:rsidR="00457DD8" w:rsidRPr="00B75C36" w:rsidRDefault="00457DD8" w:rsidP="00457DD8">
      <w:pPr>
        <w:rPr>
          <w:rFonts w:ascii="Arial" w:hAnsi="Arial" w:cs="Arial"/>
          <w:b/>
          <w:bCs/>
          <w:color w:val="000000" w:themeColor="text1"/>
          <w:sz w:val="24"/>
          <w:szCs w:val="24"/>
        </w:rPr>
      </w:pPr>
      <w:r w:rsidRPr="00B75C36">
        <w:rPr>
          <w:rFonts w:ascii="Arial" w:hAnsi="Arial" w:cs="Arial"/>
          <w:b/>
          <w:bCs/>
          <w:color w:val="000000" w:themeColor="text1"/>
          <w:sz w:val="24"/>
          <w:szCs w:val="24"/>
        </w:rPr>
        <w:t>3. Ensure that data is only used for the purpose for which it is collected</w:t>
      </w:r>
    </w:p>
    <w:p w14:paraId="5713EE0B"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 xml:space="preserve">When collecting </w:t>
      </w:r>
      <w:proofErr w:type="gramStart"/>
      <w:r w:rsidRPr="00457DD8">
        <w:rPr>
          <w:rFonts w:ascii="Arial" w:hAnsi="Arial" w:cs="Arial"/>
          <w:color w:val="000000" w:themeColor="text1"/>
          <w:sz w:val="24"/>
          <w:szCs w:val="24"/>
        </w:rPr>
        <w:t>data</w:t>
      </w:r>
      <w:proofErr w:type="gramEnd"/>
      <w:r w:rsidRPr="00457DD8">
        <w:rPr>
          <w:rFonts w:ascii="Arial" w:hAnsi="Arial" w:cs="Arial"/>
          <w:color w:val="000000" w:themeColor="text1"/>
          <w:sz w:val="24"/>
          <w:szCs w:val="24"/>
        </w:rPr>
        <w:t xml:space="preserve"> we will make clear:</w:t>
      </w:r>
    </w:p>
    <w:p w14:paraId="52756A19" w14:textId="77777777" w:rsidR="00B75C36" w:rsidRPr="00B75C36" w:rsidRDefault="00457DD8" w:rsidP="00B75C36">
      <w:pPr>
        <w:pStyle w:val="ListParagraph"/>
        <w:numPr>
          <w:ilvl w:val="0"/>
          <w:numId w:val="9"/>
        </w:numPr>
        <w:rPr>
          <w:rFonts w:ascii="Arial" w:hAnsi="Arial" w:cs="Arial"/>
          <w:color w:val="000000" w:themeColor="text1"/>
        </w:rPr>
      </w:pPr>
      <w:r w:rsidRPr="00B75C36">
        <w:rPr>
          <w:rFonts w:ascii="Arial" w:hAnsi="Arial" w:cs="Arial"/>
          <w:color w:val="000000" w:themeColor="text1"/>
        </w:rPr>
        <w:t xml:space="preserve">What data must be </w:t>
      </w:r>
      <w:proofErr w:type="gramStart"/>
      <w:r w:rsidRPr="00B75C36">
        <w:rPr>
          <w:rFonts w:ascii="Arial" w:hAnsi="Arial" w:cs="Arial"/>
          <w:color w:val="000000" w:themeColor="text1"/>
        </w:rPr>
        <w:t>supplied</w:t>
      </w:r>
      <w:proofErr w:type="gramEnd"/>
      <w:r w:rsidRPr="00B75C36">
        <w:rPr>
          <w:rFonts w:ascii="Arial" w:hAnsi="Arial" w:cs="Arial"/>
          <w:color w:val="000000" w:themeColor="text1"/>
        </w:rPr>
        <w:t xml:space="preserve"> and which is optional</w:t>
      </w:r>
    </w:p>
    <w:p w14:paraId="707110E6" w14:textId="77777777" w:rsidR="00B75C36" w:rsidRDefault="00457DD8" w:rsidP="00457DD8">
      <w:pPr>
        <w:pStyle w:val="ListParagraph"/>
        <w:numPr>
          <w:ilvl w:val="0"/>
          <w:numId w:val="9"/>
        </w:numPr>
        <w:rPr>
          <w:rFonts w:ascii="Arial" w:hAnsi="Arial" w:cs="Arial"/>
          <w:color w:val="000000" w:themeColor="text1"/>
        </w:rPr>
      </w:pPr>
      <w:r w:rsidRPr="00B75C36">
        <w:rPr>
          <w:rFonts w:ascii="Arial" w:hAnsi="Arial" w:cs="Arial"/>
          <w:color w:val="000000" w:themeColor="text1"/>
        </w:rPr>
        <w:t>Why we are collecting the data</w:t>
      </w:r>
    </w:p>
    <w:p w14:paraId="07963D92" w14:textId="77777777" w:rsidR="00B75C36" w:rsidRDefault="00457DD8" w:rsidP="00457DD8">
      <w:pPr>
        <w:pStyle w:val="ListParagraph"/>
        <w:numPr>
          <w:ilvl w:val="0"/>
          <w:numId w:val="9"/>
        </w:numPr>
        <w:rPr>
          <w:rFonts w:ascii="Arial" w:hAnsi="Arial" w:cs="Arial"/>
          <w:color w:val="000000" w:themeColor="text1"/>
        </w:rPr>
      </w:pPr>
      <w:r w:rsidRPr="00B75C36">
        <w:rPr>
          <w:rFonts w:ascii="Arial" w:hAnsi="Arial" w:cs="Arial"/>
          <w:color w:val="000000" w:themeColor="text1"/>
        </w:rPr>
        <w:lastRenderedPageBreak/>
        <w:t>What use will be made of the data</w:t>
      </w:r>
    </w:p>
    <w:p w14:paraId="1986DBDC" w14:textId="692D3D51" w:rsidR="00457DD8" w:rsidRPr="00B75C36" w:rsidRDefault="00457DD8" w:rsidP="00457DD8">
      <w:pPr>
        <w:pStyle w:val="ListParagraph"/>
        <w:numPr>
          <w:ilvl w:val="0"/>
          <w:numId w:val="9"/>
        </w:numPr>
        <w:rPr>
          <w:rFonts w:ascii="Arial" w:hAnsi="Arial" w:cs="Arial"/>
          <w:color w:val="000000" w:themeColor="text1"/>
        </w:rPr>
      </w:pPr>
      <w:r w:rsidRPr="00B75C36">
        <w:rPr>
          <w:rFonts w:ascii="Arial" w:hAnsi="Arial" w:cs="Arial"/>
          <w:color w:val="000000" w:themeColor="text1"/>
        </w:rPr>
        <w:t>How long that data is stored for</w:t>
      </w:r>
    </w:p>
    <w:p w14:paraId="65AD4CE7" w14:textId="77777777" w:rsidR="00457DD8" w:rsidRPr="00457DD8" w:rsidRDefault="00457DD8" w:rsidP="00457DD8">
      <w:pPr>
        <w:rPr>
          <w:rFonts w:ascii="Arial" w:hAnsi="Arial" w:cs="Arial"/>
          <w:color w:val="000000" w:themeColor="text1"/>
          <w:sz w:val="24"/>
          <w:szCs w:val="24"/>
        </w:rPr>
      </w:pPr>
    </w:p>
    <w:p w14:paraId="446C2CC8" w14:textId="77777777" w:rsidR="00457DD8" w:rsidRPr="00B75C36" w:rsidRDefault="00457DD8" w:rsidP="00457DD8">
      <w:pPr>
        <w:rPr>
          <w:rFonts w:ascii="Arial" w:hAnsi="Arial" w:cs="Arial"/>
          <w:b/>
          <w:bCs/>
          <w:color w:val="000000" w:themeColor="text1"/>
          <w:sz w:val="24"/>
          <w:szCs w:val="24"/>
        </w:rPr>
      </w:pPr>
      <w:r w:rsidRPr="00B75C36">
        <w:rPr>
          <w:rFonts w:ascii="Arial" w:hAnsi="Arial" w:cs="Arial"/>
          <w:b/>
          <w:bCs/>
          <w:color w:val="000000" w:themeColor="text1"/>
          <w:sz w:val="24"/>
          <w:szCs w:val="24"/>
        </w:rPr>
        <w:t>4. Disclose data appropriately</w:t>
      </w:r>
    </w:p>
    <w:p w14:paraId="40E271AD"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Individuals have the right to request a copy of any personal data that we hold about them in accordance with Information Commissioners guidance. (ICO) You will not have to pay a fee to access your personal data (or to exercise any of the other rights).</w:t>
      </w:r>
    </w:p>
    <w:p w14:paraId="279C7B54"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 xml:space="preserve">We will ask individuals for permission, before disclosing their personal details to third parties, where the use is different to that already agreed on collection. </w:t>
      </w:r>
      <w:r w:rsidRPr="00457DD8">
        <w:rPr>
          <w:rFonts w:ascii="Arial" w:hAnsi="Arial" w:cs="Arial"/>
          <w:color w:val="FF0000"/>
          <w:sz w:val="24"/>
          <w:szCs w:val="24"/>
        </w:rPr>
        <w:t xml:space="preserve">Except where we have legal </w:t>
      </w:r>
      <w:proofErr w:type="gramStart"/>
      <w:r w:rsidRPr="00457DD8">
        <w:rPr>
          <w:rFonts w:ascii="Arial" w:hAnsi="Arial" w:cs="Arial"/>
          <w:color w:val="FF0000"/>
          <w:sz w:val="24"/>
          <w:szCs w:val="24"/>
        </w:rPr>
        <w:t>concerns</w:t>
      </w:r>
      <w:proofErr w:type="gramEnd"/>
      <w:r w:rsidRPr="00457DD8">
        <w:rPr>
          <w:rFonts w:ascii="Arial" w:hAnsi="Arial" w:cs="Arial"/>
          <w:color w:val="FF0000"/>
          <w:sz w:val="24"/>
          <w:szCs w:val="24"/>
        </w:rPr>
        <w:t xml:space="preserve"> or the safety of a child or young person is at risk.</w:t>
      </w:r>
    </w:p>
    <w:p w14:paraId="325A46A3"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CCTV footage will be disclosed to the individual where they are the only person in the footage, in all other circumstances CCTV footage will only be disclosed to police or similar statutory authority. Disclose to police will be made by the senior managers.</w:t>
      </w:r>
    </w:p>
    <w:p w14:paraId="4C54B1E8" w14:textId="77777777" w:rsidR="00457DD8" w:rsidRPr="00457DD8" w:rsidRDefault="00457DD8" w:rsidP="00457DD8">
      <w:pPr>
        <w:rPr>
          <w:rFonts w:ascii="Arial" w:hAnsi="Arial" w:cs="Arial"/>
          <w:color w:val="000000" w:themeColor="text1"/>
          <w:sz w:val="24"/>
          <w:szCs w:val="24"/>
        </w:rPr>
      </w:pPr>
    </w:p>
    <w:p w14:paraId="6839F130" w14:textId="77777777" w:rsidR="00457DD8" w:rsidRPr="00B75C36" w:rsidRDefault="00457DD8" w:rsidP="00457DD8">
      <w:pPr>
        <w:rPr>
          <w:rFonts w:ascii="Arial" w:hAnsi="Arial" w:cs="Arial"/>
          <w:b/>
          <w:bCs/>
          <w:color w:val="000000" w:themeColor="text1"/>
          <w:sz w:val="24"/>
          <w:szCs w:val="24"/>
        </w:rPr>
      </w:pPr>
      <w:r w:rsidRPr="00B75C36">
        <w:rPr>
          <w:rFonts w:ascii="Arial" w:hAnsi="Arial" w:cs="Arial"/>
          <w:b/>
          <w:bCs/>
          <w:color w:val="000000" w:themeColor="text1"/>
          <w:sz w:val="24"/>
          <w:szCs w:val="24"/>
        </w:rPr>
        <w:t>5. Training and Review</w:t>
      </w:r>
    </w:p>
    <w:p w14:paraId="797AE0E4" w14:textId="13348C0D"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This policy will be subject to regular review to reflect changes to legislation or</w:t>
      </w:r>
      <w:r w:rsidR="00B75C36">
        <w:rPr>
          <w:rFonts w:ascii="Arial" w:hAnsi="Arial" w:cs="Arial"/>
          <w:color w:val="000000" w:themeColor="text1"/>
          <w:sz w:val="24"/>
          <w:szCs w:val="24"/>
        </w:rPr>
        <w:t xml:space="preserve"> </w:t>
      </w:r>
      <w:r w:rsidRPr="00457DD8">
        <w:rPr>
          <w:rFonts w:ascii="Arial" w:hAnsi="Arial" w:cs="Arial"/>
          <w:color w:val="000000" w:themeColor="text1"/>
          <w:sz w:val="24"/>
          <w:szCs w:val="24"/>
        </w:rPr>
        <w:t>to our organisational structure or policies. The Trustees will carry out an annual</w:t>
      </w:r>
      <w:r w:rsidR="00B75C36">
        <w:rPr>
          <w:rFonts w:ascii="Arial" w:hAnsi="Arial" w:cs="Arial"/>
          <w:color w:val="000000" w:themeColor="text1"/>
          <w:sz w:val="24"/>
          <w:szCs w:val="24"/>
        </w:rPr>
        <w:t xml:space="preserve"> </w:t>
      </w:r>
      <w:r w:rsidRPr="00457DD8">
        <w:rPr>
          <w:rFonts w:ascii="Arial" w:hAnsi="Arial" w:cs="Arial"/>
          <w:color w:val="000000" w:themeColor="text1"/>
          <w:sz w:val="24"/>
          <w:szCs w:val="24"/>
        </w:rPr>
        <w:t>review of our data protection policy and procedures.</w:t>
      </w:r>
    </w:p>
    <w:p w14:paraId="352FFADC"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All employees, volunteers and Trustees are expected to apply the policy and to seek advice when required. All new employees, volunteers and Trustees will be given training on the data protection policy and procedures.</w:t>
      </w:r>
    </w:p>
    <w:p w14:paraId="0CB79EAB" w14:textId="77777777" w:rsidR="00457DD8" w:rsidRPr="00457DD8" w:rsidRDefault="00457DD8" w:rsidP="00457DD8">
      <w:pPr>
        <w:rPr>
          <w:rFonts w:ascii="Arial" w:hAnsi="Arial" w:cs="Arial"/>
          <w:color w:val="000000" w:themeColor="text1"/>
          <w:sz w:val="24"/>
          <w:szCs w:val="24"/>
        </w:rPr>
      </w:pPr>
    </w:p>
    <w:p w14:paraId="7B4ECA4D" w14:textId="77777777" w:rsidR="00457DD8" w:rsidRPr="00B75C36" w:rsidRDefault="00457DD8" w:rsidP="00457DD8">
      <w:pPr>
        <w:rPr>
          <w:rFonts w:ascii="Arial" w:hAnsi="Arial" w:cs="Arial"/>
          <w:b/>
          <w:bCs/>
          <w:color w:val="000000" w:themeColor="text1"/>
          <w:sz w:val="24"/>
          <w:szCs w:val="24"/>
        </w:rPr>
      </w:pPr>
      <w:r w:rsidRPr="00B75C36">
        <w:rPr>
          <w:rFonts w:ascii="Arial" w:hAnsi="Arial" w:cs="Arial"/>
          <w:b/>
          <w:bCs/>
          <w:color w:val="000000" w:themeColor="text1"/>
          <w:sz w:val="24"/>
          <w:szCs w:val="24"/>
        </w:rPr>
        <w:t>6. The Use of Photographs / Video / Images</w:t>
      </w:r>
    </w:p>
    <w:p w14:paraId="044868CA" w14:textId="0CE237B0"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For any individual aged under 18 (25 with disability) we will always seek</w:t>
      </w:r>
      <w:r w:rsidR="00B75C36">
        <w:rPr>
          <w:rFonts w:ascii="Arial" w:hAnsi="Arial" w:cs="Arial"/>
          <w:color w:val="000000" w:themeColor="text1"/>
          <w:sz w:val="24"/>
          <w:szCs w:val="24"/>
        </w:rPr>
        <w:t xml:space="preserve"> </w:t>
      </w:r>
      <w:r w:rsidRPr="00457DD8">
        <w:rPr>
          <w:rFonts w:ascii="Arial" w:hAnsi="Arial" w:cs="Arial"/>
          <w:color w:val="000000" w:themeColor="text1"/>
          <w:sz w:val="24"/>
          <w:szCs w:val="24"/>
        </w:rPr>
        <w:t>written consent from a parent/carer before displaying photographs in which</w:t>
      </w:r>
      <w:r w:rsidR="00B75C36">
        <w:rPr>
          <w:rFonts w:ascii="Arial" w:hAnsi="Arial" w:cs="Arial"/>
          <w:color w:val="000000" w:themeColor="text1"/>
          <w:sz w:val="24"/>
          <w:szCs w:val="24"/>
        </w:rPr>
        <w:t xml:space="preserve"> </w:t>
      </w:r>
      <w:r w:rsidRPr="00457DD8">
        <w:rPr>
          <w:rFonts w:ascii="Arial" w:hAnsi="Arial" w:cs="Arial"/>
          <w:color w:val="000000" w:themeColor="text1"/>
          <w:sz w:val="24"/>
          <w:szCs w:val="24"/>
        </w:rPr>
        <w:t xml:space="preserve">they appear on our premises, promotional </w:t>
      </w:r>
      <w:proofErr w:type="gramStart"/>
      <w:r w:rsidRPr="00457DD8">
        <w:rPr>
          <w:rFonts w:ascii="Arial" w:hAnsi="Arial" w:cs="Arial"/>
          <w:color w:val="000000" w:themeColor="text1"/>
          <w:sz w:val="24"/>
          <w:szCs w:val="24"/>
        </w:rPr>
        <w:t>material</w:t>
      </w:r>
      <w:proofErr w:type="gramEnd"/>
      <w:r w:rsidRPr="00457DD8">
        <w:rPr>
          <w:rFonts w:ascii="Arial" w:hAnsi="Arial" w:cs="Arial"/>
          <w:color w:val="000000" w:themeColor="text1"/>
          <w:sz w:val="24"/>
          <w:szCs w:val="24"/>
        </w:rPr>
        <w:t xml:space="preserve"> or website.</w:t>
      </w:r>
    </w:p>
    <w:p w14:paraId="4380B200"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 xml:space="preserve">Where practicable, we will seek the consent of members / clients who are aged 18 (25 with disability) and above before displaying photographs in which they appear on our premises, promotional </w:t>
      </w:r>
      <w:proofErr w:type="gramStart"/>
      <w:r w:rsidRPr="00457DD8">
        <w:rPr>
          <w:rFonts w:ascii="Arial" w:hAnsi="Arial" w:cs="Arial"/>
          <w:color w:val="000000" w:themeColor="text1"/>
          <w:sz w:val="24"/>
          <w:szCs w:val="24"/>
        </w:rPr>
        <w:t>material</w:t>
      </w:r>
      <w:proofErr w:type="gramEnd"/>
      <w:r w:rsidRPr="00457DD8">
        <w:rPr>
          <w:rFonts w:ascii="Arial" w:hAnsi="Arial" w:cs="Arial"/>
          <w:color w:val="000000" w:themeColor="text1"/>
          <w:sz w:val="24"/>
          <w:szCs w:val="24"/>
        </w:rPr>
        <w:t xml:space="preserve"> or website.</w:t>
      </w:r>
    </w:p>
    <w:p w14:paraId="285882B8"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If this is not possible (for example, a large group photo), we will remove any</w:t>
      </w:r>
    </w:p>
    <w:p w14:paraId="669B9752"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photograph if an individual makes a complaint.</w:t>
      </w:r>
    </w:p>
    <w:p w14:paraId="7A0913C1" w14:textId="77777777" w:rsidR="00457DD8" w:rsidRPr="00457DD8" w:rsidRDefault="00457DD8" w:rsidP="00457DD8">
      <w:pPr>
        <w:rPr>
          <w:rFonts w:ascii="Arial" w:hAnsi="Arial" w:cs="Arial"/>
          <w:color w:val="000000" w:themeColor="text1"/>
          <w:sz w:val="24"/>
          <w:szCs w:val="24"/>
        </w:rPr>
      </w:pPr>
    </w:p>
    <w:p w14:paraId="6390FB73"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DATA RETENTION </w:t>
      </w:r>
    </w:p>
    <w:p w14:paraId="4C0B55ED"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 xml:space="preserve">We will only retain your personal data for as long as necessary to fulfil the purposes we collected it for or to satisfy any legal </w:t>
      </w:r>
      <w:r w:rsidRPr="00457DD8">
        <w:rPr>
          <w:rFonts w:ascii="Arial" w:hAnsi="Arial" w:cs="Arial"/>
          <w:color w:val="FF0000"/>
          <w:sz w:val="24"/>
          <w:szCs w:val="24"/>
        </w:rPr>
        <w:t xml:space="preserve">or contractual </w:t>
      </w:r>
      <w:r w:rsidRPr="00457DD8">
        <w:rPr>
          <w:rFonts w:ascii="Arial" w:hAnsi="Arial" w:cs="Arial"/>
          <w:color w:val="000000" w:themeColor="text1"/>
          <w:sz w:val="24"/>
          <w:szCs w:val="24"/>
        </w:rPr>
        <w:t>requirement.</w:t>
      </w:r>
    </w:p>
    <w:p w14:paraId="69EC3532"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 xml:space="preserve">To determine the appropriate retention period for personal data, we consider the amount, nature and sensitivity of the personal data, the potential risk of harm from unauthorized use or disclosure of your personal data, the purpose for which we process your personal data and whether we can achieve those purposes through other me </w:t>
      </w:r>
      <w:proofErr w:type="spellStart"/>
      <w:r w:rsidRPr="00457DD8">
        <w:rPr>
          <w:rFonts w:ascii="Arial" w:hAnsi="Arial" w:cs="Arial"/>
          <w:color w:val="000000" w:themeColor="text1"/>
          <w:sz w:val="24"/>
          <w:szCs w:val="24"/>
        </w:rPr>
        <w:t>ans</w:t>
      </w:r>
      <w:proofErr w:type="spellEnd"/>
      <w:r w:rsidRPr="00457DD8">
        <w:rPr>
          <w:rFonts w:ascii="Arial" w:hAnsi="Arial" w:cs="Arial"/>
          <w:color w:val="000000" w:themeColor="text1"/>
          <w:sz w:val="24"/>
          <w:szCs w:val="24"/>
        </w:rPr>
        <w:t>, and the applicable legal requirements.</w:t>
      </w:r>
    </w:p>
    <w:p w14:paraId="25C19FAC" w14:textId="77777777" w:rsidR="00457DD8" w:rsidRPr="00457DD8" w:rsidRDefault="00457DD8" w:rsidP="00457DD8">
      <w:pPr>
        <w:rPr>
          <w:rFonts w:ascii="Arial" w:hAnsi="Arial" w:cs="Arial"/>
          <w:color w:val="000000" w:themeColor="text1"/>
          <w:sz w:val="24"/>
          <w:szCs w:val="24"/>
        </w:rPr>
      </w:pPr>
    </w:p>
    <w:p w14:paraId="10176187"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YOUR LEGAL RIGHTS </w:t>
      </w:r>
    </w:p>
    <w:p w14:paraId="6C053BED"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 xml:space="preserve">Under certain circumstances, you have rights under data protection laws in relation to your personal data. These include the right </w:t>
      </w:r>
      <w:proofErr w:type="gramStart"/>
      <w:r w:rsidRPr="00457DD8">
        <w:rPr>
          <w:rFonts w:ascii="Arial" w:hAnsi="Arial" w:cs="Arial"/>
          <w:color w:val="000000" w:themeColor="text1"/>
          <w:sz w:val="24"/>
          <w:szCs w:val="24"/>
        </w:rPr>
        <w:t>to :</w:t>
      </w:r>
      <w:proofErr w:type="gramEnd"/>
    </w:p>
    <w:p w14:paraId="1FD8E2AB" w14:textId="77777777" w:rsidR="00457DD8" w:rsidRPr="00457DD8" w:rsidRDefault="00457DD8" w:rsidP="00457DD8">
      <w:pPr>
        <w:rPr>
          <w:rFonts w:ascii="Arial" w:eastAsia="Times New Roman" w:hAnsi="Arial" w:cs="Arial"/>
          <w:color w:val="000000" w:themeColor="text1"/>
          <w:sz w:val="24"/>
          <w:szCs w:val="24"/>
        </w:rPr>
      </w:pPr>
      <w:r w:rsidRPr="00457DD8">
        <w:rPr>
          <w:rFonts w:ascii="Arial" w:eastAsia="Times New Roman" w:hAnsi="Arial" w:cs="Arial"/>
          <w:color w:val="000000" w:themeColor="text1"/>
          <w:sz w:val="24"/>
          <w:szCs w:val="24"/>
        </w:rPr>
        <w:t>Request access to your personal data</w:t>
      </w:r>
    </w:p>
    <w:p w14:paraId="5E7C7F6E" w14:textId="77777777" w:rsidR="00457DD8" w:rsidRPr="00457DD8" w:rsidRDefault="00457DD8" w:rsidP="00457DD8">
      <w:pPr>
        <w:rPr>
          <w:rFonts w:ascii="Arial" w:eastAsia="Times New Roman" w:hAnsi="Arial" w:cs="Arial"/>
          <w:color w:val="000000" w:themeColor="text1"/>
          <w:sz w:val="24"/>
          <w:szCs w:val="24"/>
        </w:rPr>
      </w:pPr>
      <w:r w:rsidRPr="00457DD8">
        <w:rPr>
          <w:rFonts w:ascii="Arial" w:eastAsia="Times New Roman" w:hAnsi="Arial" w:cs="Arial"/>
          <w:color w:val="000000" w:themeColor="text1"/>
          <w:sz w:val="24"/>
          <w:szCs w:val="24"/>
        </w:rPr>
        <w:t>Request correction of your personal data</w:t>
      </w:r>
    </w:p>
    <w:p w14:paraId="69317979" w14:textId="77777777" w:rsidR="00457DD8" w:rsidRPr="00457DD8" w:rsidRDefault="00457DD8" w:rsidP="00457DD8">
      <w:pPr>
        <w:rPr>
          <w:rFonts w:ascii="Arial" w:eastAsia="Times New Roman" w:hAnsi="Arial" w:cs="Arial"/>
          <w:color w:val="000000" w:themeColor="text1"/>
          <w:sz w:val="24"/>
          <w:szCs w:val="24"/>
        </w:rPr>
      </w:pPr>
      <w:r w:rsidRPr="00457DD8">
        <w:rPr>
          <w:rFonts w:ascii="Arial" w:eastAsia="Times New Roman" w:hAnsi="Arial" w:cs="Arial"/>
          <w:color w:val="000000" w:themeColor="text1"/>
          <w:sz w:val="24"/>
          <w:szCs w:val="24"/>
        </w:rPr>
        <w:t>Request erasure of your personal data</w:t>
      </w:r>
    </w:p>
    <w:p w14:paraId="2A0E00FB" w14:textId="77777777" w:rsidR="00457DD8" w:rsidRPr="00457DD8" w:rsidRDefault="00457DD8" w:rsidP="00457DD8">
      <w:pPr>
        <w:rPr>
          <w:rFonts w:ascii="Arial" w:eastAsia="Times New Roman" w:hAnsi="Arial" w:cs="Arial"/>
          <w:color w:val="000000" w:themeColor="text1"/>
          <w:sz w:val="24"/>
          <w:szCs w:val="24"/>
        </w:rPr>
      </w:pPr>
      <w:r w:rsidRPr="00457DD8">
        <w:rPr>
          <w:rFonts w:ascii="Arial" w:eastAsia="Times New Roman" w:hAnsi="Arial" w:cs="Arial"/>
          <w:color w:val="000000" w:themeColor="text1"/>
          <w:sz w:val="24"/>
          <w:szCs w:val="24"/>
        </w:rPr>
        <w:t>Object to processing of your personal data</w:t>
      </w:r>
    </w:p>
    <w:p w14:paraId="764877D8" w14:textId="77777777" w:rsidR="00457DD8" w:rsidRPr="00457DD8" w:rsidRDefault="00457DD8" w:rsidP="00457DD8">
      <w:pPr>
        <w:rPr>
          <w:rFonts w:ascii="Arial" w:eastAsia="Times New Roman" w:hAnsi="Arial" w:cs="Arial"/>
          <w:color w:val="000000" w:themeColor="text1"/>
          <w:sz w:val="24"/>
          <w:szCs w:val="24"/>
        </w:rPr>
      </w:pPr>
      <w:r w:rsidRPr="00457DD8">
        <w:rPr>
          <w:rFonts w:ascii="Arial" w:eastAsia="Times New Roman" w:hAnsi="Arial" w:cs="Arial"/>
          <w:color w:val="000000" w:themeColor="text1"/>
          <w:sz w:val="24"/>
          <w:szCs w:val="24"/>
        </w:rPr>
        <w:t>Request restriction of processing your personal data</w:t>
      </w:r>
    </w:p>
    <w:p w14:paraId="552A916E" w14:textId="77777777" w:rsidR="00457DD8" w:rsidRPr="00457DD8" w:rsidRDefault="00457DD8" w:rsidP="00457DD8">
      <w:pPr>
        <w:rPr>
          <w:rFonts w:ascii="Arial" w:eastAsia="Times New Roman" w:hAnsi="Arial" w:cs="Arial"/>
          <w:color w:val="000000" w:themeColor="text1"/>
          <w:sz w:val="24"/>
          <w:szCs w:val="24"/>
        </w:rPr>
      </w:pPr>
      <w:r w:rsidRPr="00457DD8">
        <w:rPr>
          <w:rFonts w:ascii="Arial" w:eastAsia="Times New Roman" w:hAnsi="Arial" w:cs="Arial"/>
          <w:color w:val="000000" w:themeColor="text1"/>
          <w:sz w:val="24"/>
          <w:szCs w:val="24"/>
        </w:rPr>
        <w:lastRenderedPageBreak/>
        <w:t>Request transfer of your personal data</w:t>
      </w:r>
    </w:p>
    <w:p w14:paraId="5D19FB75" w14:textId="77777777" w:rsidR="00457DD8" w:rsidRPr="00457DD8" w:rsidRDefault="00457DD8" w:rsidP="00457DD8">
      <w:pPr>
        <w:rPr>
          <w:rFonts w:ascii="Arial" w:eastAsia="Times New Roman" w:hAnsi="Arial" w:cs="Arial"/>
          <w:color w:val="000000" w:themeColor="text1"/>
          <w:sz w:val="24"/>
          <w:szCs w:val="24"/>
        </w:rPr>
      </w:pPr>
      <w:r w:rsidRPr="00457DD8">
        <w:rPr>
          <w:rFonts w:ascii="Arial" w:eastAsia="Times New Roman" w:hAnsi="Arial" w:cs="Arial"/>
          <w:color w:val="000000" w:themeColor="text1"/>
          <w:sz w:val="24"/>
          <w:szCs w:val="24"/>
        </w:rPr>
        <w:t>Right to withdraw consent.</w:t>
      </w:r>
    </w:p>
    <w:p w14:paraId="48D090D1"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You can see more about these rights at:</w:t>
      </w:r>
      <w:r w:rsidRPr="00457DD8">
        <w:rPr>
          <w:rStyle w:val="apple-converted-space"/>
          <w:rFonts w:ascii="Arial" w:hAnsi="Arial" w:cs="Arial"/>
          <w:color w:val="000000" w:themeColor="text1"/>
          <w:sz w:val="24"/>
          <w:szCs w:val="24"/>
        </w:rPr>
        <w:t> </w:t>
      </w:r>
      <w:hyperlink r:id="rId12" w:history="1">
        <w:r w:rsidRPr="00457DD8">
          <w:rPr>
            <w:rStyle w:val="Hyperlink"/>
            <w:rFonts w:ascii="Arial" w:hAnsi="Arial" w:cs="Arial"/>
            <w:sz w:val="24"/>
            <w:szCs w:val="24"/>
          </w:rPr>
          <w:t>https://ico.org.uk/for-organisations/guide-to-the-general-data-protection-regulation-gdpr/individual-rights/ </w:t>
        </w:r>
      </w:hyperlink>
    </w:p>
    <w:p w14:paraId="04508F8D" w14:textId="77777777" w:rsidR="00457DD8" w:rsidRPr="00457DD8" w:rsidRDefault="00457DD8" w:rsidP="00457DD8">
      <w:pPr>
        <w:rPr>
          <w:rFonts w:ascii="Arial" w:hAnsi="Arial" w:cs="Arial"/>
          <w:color w:val="000000" w:themeColor="text1"/>
          <w:sz w:val="24"/>
          <w:szCs w:val="24"/>
        </w:rPr>
      </w:pPr>
      <w:r w:rsidRPr="00457DD8">
        <w:rPr>
          <w:rFonts w:ascii="Arial" w:hAnsi="Arial" w:cs="Arial"/>
          <w:color w:val="000000" w:themeColor="text1"/>
          <w:sz w:val="24"/>
          <w:szCs w:val="24"/>
        </w:rPr>
        <w:t>If you wish to exercise any of the rights set out above, please email Hello@gorsehillstudios.co.uk</w:t>
      </w:r>
    </w:p>
    <w:p w14:paraId="219FBDBC" w14:textId="77777777" w:rsidR="00457DD8" w:rsidRPr="00457DD8" w:rsidRDefault="00457DD8" w:rsidP="00457DD8">
      <w:pPr>
        <w:rPr>
          <w:rFonts w:ascii="Arial" w:eastAsia="Times New Roman" w:hAnsi="Arial" w:cs="Arial"/>
          <w:color w:val="000000" w:themeColor="text1"/>
          <w:sz w:val="24"/>
          <w:szCs w:val="24"/>
        </w:rPr>
      </w:pPr>
    </w:p>
    <w:p w14:paraId="083EA0E7" w14:textId="77777777" w:rsidR="00457DD8" w:rsidRPr="00457DD8" w:rsidRDefault="00457DD8" w:rsidP="00457DD8">
      <w:pPr>
        <w:rPr>
          <w:rFonts w:ascii="Arial" w:hAnsi="Arial" w:cs="Arial"/>
          <w:sz w:val="24"/>
          <w:szCs w:val="24"/>
        </w:rPr>
      </w:pPr>
      <w:r w:rsidRPr="00457DD8">
        <w:rPr>
          <w:rFonts w:ascii="Arial" w:hAnsi="Arial" w:cs="Arial"/>
          <w:sz w:val="24"/>
          <w:szCs w:val="24"/>
        </w:rPr>
        <w:t>Gorse Hill Studios Creative Community Data Controller, Caroline Gleaves</w:t>
      </w:r>
    </w:p>
    <w:p w14:paraId="19901D7E" w14:textId="77777777" w:rsidR="00AF58B1" w:rsidRPr="00457DD8" w:rsidRDefault="00AF58B1">
      <w:pPr>
        <w:rPr>
          <w:rFonts w:ascii="Arial" w:hAnsi="Arial" w:cs="Arial"/>
          <w:sz w:val="24"/>
          <w:szCs w:val="24"/>
        </w:rPr>
      </w:pPr>
    </w:p>
    <w:sectPr w:rsidR="00AF58B1" w:rsidRPr="00457DD8" w:rsidSect="00BA0ADB">
      <w:headerReference w:type="default" r:id="rId13"/>
      <w:footerReference w:type="default" r:id="rId14"/>
      <w:pgSz w:w="11906" w:h="16838"/>
      <w:pgMar w:top="720" w:right="720" w:bottom="720" w:left="720" w:header="20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207B" w14:textId="77777777" w:rsidR="00EA5A7E" w:rsidRDefault="00EA5A7E" w:rsidP="0055758B">
      <w:r>
        <w:separator/>
      </w:r>
    </w:p>
  </w:endnote>
  <w:endnote w:type="continuationSeparator" w:id="0">
    <w:p w14:paraId="084EE5E0" w14:textId="77777777" w:rsidR="00EA5A7E" w:rsidRDefault="00EA5A7E" w:rsidP="0055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61B1" w14:textId="1069D37C" w:rsidR="0055758B" w:rsidRDefault="00B75C36" w:rsidP="005A2F71">
    <w:pPr>
      <w:pStyle w:val="Footer"/>
      <w:jc w:val="right"/>
    </w:pPr>
    <w:r>
      <w:fldChar w:fldCharType="begin"/>
    </w:r>
    <w:r>
      <w:instrText xml:space="preserve"> PAGE   \* MERGEFORMAT </w:instrText>
    </w:r>
    <w:r>
      <w:fldChar w:fldCharType="separate"/>
    </w:r>
    <w:r>
      <w:rPr>
        <w:noProof/>
      </w:rPr>
      <w:t>1</w:t>
    </w:r>
    <w:r>
      <w:rPr>
        <w:noProof/>
      </w:rPr>
      <w:fldChar w:fldCharType="end"/>
    </w:r>
    <w:r w:rsidR="00C67320">
      <w:rPr>
        <w:noProof/>
      </w:rPr>
      <mc:AlternateContent>
        <mc:Choice Requires="wps">
          <w:drawing>
            <wp:anchor distT="45720" distB="45720" distL="114300" distR="114300" simplePos="0" relativeHeight="251664384" behindDoc="0" locked="0" layoutInCell="1" allowOverlap="1" wp14:anchorId="6266753D" wp14:editId="5E821683">
              <wp:simplePos x="0" y="0"/>
              <wp:positionH relativeFrom="column">
                <wp:posOffset>-253414</wp:posOffset>
              </wp:positionH>
              <wp:positionV relativeFrom="paragraph">
                <wp:posOffset>-3810</wp:posOffset>
              </wp:positionV>
              <wp:extent cx="3181350" cy="60325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03250"/>
                      </a:xfrm>
                      <a:prstGeom prst="rect">
                        <a:avLst/>
                      </a:prstGeom>
                      <a:noFill/>
                      <a:ln w="9525">
                        <a:noFill/>
                        <a:miter lim="800000"/>
                        <a:headEnd/>
                        <a:tailEnd/>
                      </a:ln>
                    </wps:spPr>
                    <wps:txbx>
                      <w:txbxContent>
                        <w:p w14:paraId="0CC57E48" w14:textId="77777777" w:rsidR="00D77389" w:rsidRDefault="00D77389" w:rsidP="00D77389">
                          <w:r>
                            <w:t xml:space="preserve">Charity Number: 1172118 </w:t>
                          </w:r>
                        </w:p>
                        <w:p w14:paraId="429B9429" w14:textId="17B4C3BA" w:rsidR="00D77389" w:rsidRDefault="00D77389" w:rsidP="00D77389">
                          <w:r>
                            <w:t>Company Number: 9646545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6753D" id="_x0000_t202" coordsize="21600,21600" o:spt="202" path="m,l,21600r21600,l21600,xe">
              <v:stroke joinstyle="miter"/>
              <v:path gradientshapeok="t" o:connecttype="rect"/>
            </v:shapetype>
            <v:shape id="Text Box 4" o:spid="_x0000_s1028" type="#_x0000_t202" style="position:absolute;left:0;text-align:left;margin-left:-19.95pt;margin-top:-.3pt;width:250.5pt;height: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" filled="f" stroked="f">
              <v:textbox>
                <w:txbxContent>
                  <w:p w14:paraId="0CC57E48" w14:textId="77777777" w:rsidR="00D77389" w:rsidRDefault="00D77389" w:rsidP="00D77389">
                    <w:r>
                      <w:t xml:space="preserve">Charity Number: 1172118 </w:t>
                    </w:r>
                  </w:p>
                  <w:p w14:paraId="429B9429" w14:textId="17B4C3BA" w:rsidR="00D77389" w:rsidRDefault="00D77389" w:rsidP="00D77389">
                    <w:r>
                      <w:t>Company Number: 9646545</w:t>
                    </w:r>
                  </w:p>
                </w:txbxContent>
              </v:textbox>
              <w10:wrap type="square"/>
            </v:shape>
          </w:pict>
        </mc:Fallback>
      </mc:AlternateContent>
    </w:r>
    <w:r w:rsidR="00BA0ADB">
      <w:rPr>
        <w:noProof/>
      </w:rPr>
      <mc:AlternateContent>
        <mc:Choice Requires="wps">
          <w:drawing>
            <wp:anchor distT="45720" distB="45720" distL="114300" distR="114300" simplePos="0" relativeHeight="251668480" behindDoc="1" locked="0" layoutInCell="1" allowOverlap="1" wp14:anchorId="49708E87" wp14:editId="5ABE4E05">
              <wp:simplePos x="0" y="0"/>
              <wp:positionH relativeFrom="column">
                <wp:posOffset>-442595</wp:posOffset>
              </wp:positionH>
              <wp:positionV relativeFrom="paragraph">
                <wp:posOffset>179119</wp:posOffset>
              </wp:positionV>
              <wp:extent cx="7525385" cy="3937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5385" cy="393700"/>
                      </a:xfrm>
                      <a:prstGeom prst="rect">
                        <a:avLst/>
                      </a:prstGeom>
                      <a:noFill/>
                      <a:ln w="9525">
                        <a:noFill/>
                        <a:miter lim="800000"/>
                        <a:headEnd/>
                        <a:tailEnd/>
                      </a:ln>
                    </wps:spPr>
                    <wps:txbx>
                      <w:txbxContent>
                        <w:p w14:paraId="5EA8BAA8" w14:textId="77777777" w:rsidR="00D77389" w:rsidRPr="00D77389" w:rsidRDefault="00D77389" w:rsidP="00BA0ADB">
                          <w:pPr>
                            <w:pStyle w:val="Footer"/>
                            <w:jc w:val="center"/>
                            <w:rPr>
                              <w:sz w:val="20"/>
                              <w:szCs w:val="20"/>
                            </w:rPr>
                          </w:pPr>
                          <w:r w:rsidRPr="00D77389">
                            <w:rPr>
                              <w:sz w:val="20"/>
                              <w:szCs w:val="20"/>
                            </w:rPr>
                            <w:t>Empower and challenge young people through creativity.</w:t>
                          </w:r>
                        </w:p>
                        <w:p w14:paraId="35402284" w14:textId="77777777" w:rsidR="00D77389" w:rsidRDefault="00D77389" w:rsidP="00D77389">
                          <w:pPr>
                            <w:pStyle w:val="Footer"/>
                            <w:jc w:val="right"/>
                          </w:pPr>
                        </w:p>
                        <w:p w14:paraId="787901C9" w14:textId="77777777" w:rsidR="00D77389" w:rsidRDefault="00D77389" w:rsidP="00D773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08E87" id="Text Box 6" o:spid="_x0000_s1029" type="#_x0000_t202" style="position:absolute;left:0;text-align:left;margin-left:-34.85pt;margin-top:14.1pt;width:592.55pt;height:31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" filled="f" stroked="f">
              <v:textbox>
                <w:txbxContent>
                  <w:p w14:paraId="5EA8BAA8" w14:textId="77777777" w:rsidR="00D77389" w:rsidRPr="00D77389" w:rsidRDefault="00D77389" w:rsidP="00BA0ADB">
                    <w:pPr>
                      <w:pStyle w:val="Footer"/>
                      <w:jc w:val="center"/>
                      <w:rPr>
                        <w:sz w:val="20"/>
                        <w:szCs w:val="20"/>
                      </w:rPr>
                    </w:pPr>
                    <w:r w:rsidRPr="00D77389">
                      <w:rPr>
                        <w:sz w:val="20"/>
                        <w:szCs w:val="20"/>
                      </w:rPr>
                      <w:t>Empower and challenge young people through creativity.</w:t>
                    </w:r>
                  </w:p>
                  <w:p w14:paraId="35402284" w14:textId="77777777" w:rsidR="00D77389" w:rsidRDefault="00D77389" w:rsidP="00D77389">
                    <w:pPr>
                      <w:pStyle w:val="Footer"/>
                      <w:jc w:val="right"/>
                    </w:pPr>
                  </w:p>
                  <w:p w14:paraId="787901C9" w14:textId="77777777" w:rsidR="00D77389" w:rsidRDefault="00D77389" w:rsidP="00D7738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B851" w14:textId="77777777" w:rsidR="00EA5A7E" w:rsidRDefault="00EA5A7E" w:rsidP="0055758B">
      <w:r>
        <w:separator/>
      </w:r>
    </w:p>
  </w:footnote>
  <w:footnote w:type="continuationSeparator" w:id="0">
    <w:p w14:paraId="4D0C4469" w14:textId="77777777" w:rsidR="00EA5A7E" w:rsidRDefault="00EA5A7E" w:rsidP="00557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2630" w14:textId="2BA9BFA4" w:rsidR="0055758B" w:rsidRDefault="00BA0ADB" w:rsidP="0055758B">
    <w:pPr>
      <w:pStyle w:val="Header"/>
      <w:jc w:val="right"/>
    </w:pPr>
    <w:r>
      <w:rPr>
        <w:noProof/>
      </w:rPr>
      <mc:AlternateContent>
        <mc:Choice Requires="wps">
          <w:drawing>
            <wp:anchor distT="45720" distB="45720" distL="114300" distR="114300" simplePos="0" relativeHeight="251660288" behindDoc="0" locked="0" layoutInCell="1" allowOverlap="1" wp14:anchorId="41D9C1D3" wp14:editId="513E81E2">
              <wp:simplePos x="0" y="0"/>
              <wp:positionH relativeFrom="column">
                <wp:posOffset>4228465</wp:posOffset>
              </wp:positionH>
              <wp:positionV relativeFrom="paragraph">
                <wp:posOffset>-861744</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F809EF9" w14:textId="77777777" w:rsidR="006E0287" w:rsidRDefault="006E0287" w:rsidP="006E0287">
                          <w:pPr>
                            <w:pStyle w:val="Footer"/>
                            <w:jc w:val="right"/>
                          </w:pPr>
                          <w:r>
                            <w:t xml:space="preserve">Cavendish Road, Gorse Hill </w:t>
                          </w:r>
                        </w:p>
                        <w:p w14:paraId="6C13A01F" w14:textId="47F2C04B" w:rsidR="006E0287" w:rsidRDefault="006E0287" w:rsidP="006E0287">
                          <w:pPr>
                            <w:pStyle w:val="Footer"/>
                            <w:jc w:val="right"/>
                          </w:pPr>
                          <w:r>
                            <w:t xml:space="preserve">Stretford, Manchester </w:t>
                          </w:r>
                        </w:p>
                        <w:p w14:paraId="57E32A76" w14:textId="77777777" w:rsidR="006E0287" w:rsidRDefault="006E0287" w:rsidP="006E0287">
                          <w:pPr>
                            <w:pStyle w:val="Footer"/>
                            <w:jc w:val="right"/>
                          </w:pPr>
                          <w:r>
                            <w:t>M32 0PS</w:t>
                          </w:r>
                        </w:p>
                        <w:p w14:paraId="60B3F18A" w14:textId="6F71473A" w:rsidR="006E0287" w:rsidRDefault="006E0287" w:rsidP="006E0287">
                          <w:pPr>
                            <w:pStyle w:val="Footer"/>
                            <w:jc w:val="right"/>
                            <w:rPr>
                              <w:rFonts w:ascii="Arial" w:hAnsi="Arial" w:cs="Arial"/>
                              <w:sz w:val="21"/>
                              <w:szCs w:val="21"/>
                              <w:shd w:val="clear" w:color="auto" w:fill="FFFFFF"/>
                            </w:rPr>
                          </w:pPr>
                          <w:r w:rsidRPr="000C6184">
                            <w:rPr>
                              <w:rFonts w:ascii="Arial" w:hAnsi="Arial" w:cs="Arial"/>
                              <w:sz w:val="21"/>
                              <w:szCs w:val="21"/>
                              <w:shd w:val="clear" w:color="auto" w:fill="FFFFFF"/>
                            </w:rPr>
                            <w:t>www.gorsehillstudios.co.uk</w:t>
                          </w:r>
                        </w:p>
                        <w:p w14:paraId="488A4D4B" w14:textId="77777777" w:rsidR="006E0287" w:rsidRDefault="006E0287" w:rsidP="006E0287">
                          <w:pPr>
                            <w:pStyle w:val="Footer"/>
                            <w:jc w:val="right"/>
                            <w:rPr>
                              <w:rFonts w:ascii="Arial" w:hAnsi="Arial" w:cs="Arial"/>
                              <w:sz w:val="21"/>
                              <w:szCs w:val="21"/>
                              <w:shd w:val="clear" w:color="auto" w:fill="FFFFFF"/>
                            </w:rPr>
                          </w:pPr>
                          <w:r w:rsidRPr="006E0287">
                            <w:rPr>
                              <w:rFonts w:ascii="Arial" w:hAnsi="Arial" w:cs="Arial"/>
                              <w:sz w:val="21"/>
                              <w:szCs w:val="21"/>
                              <w:shd w:val="clear" w:color="auto" w:fill="FFFFFF"/>
                            </w:rPr>
                            <w:t>0161 866 8356</w:t>
                          </w:r>
                        </w:p>
                        <w:p w14:paraId="5D4B06FD" w14:textId="77777777" w:rsidR="006E0287" w:rsidRDefault="006E0287" w:rsidP="006E0287">
                          <w:pPr>
                            <w:pStyle w:val="Footer"/>
                            <w:jc w:val="right"/>
                          </w:pPr>
                        </w:p>
                        <w:p w14:paraId="7D0EA797" w14:textId="77777777" w:rsidR="006E0287" w:rsidRDefault="006E0287" w:rsidP="006E0287">
                          <w:pPr>
                            <w:pStyle w:val="Footer"/>
                            <w:jc w:val="right"/>
                          </w:pPr>
                        </w:p>
                        <w:p w14:paraId="2E0F2288" w14:textId="07ED9A6F" w:rsidR="006E0287" w:rsidRDefault="006E028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D9C1D3" id="_x0000_t202" coordsize="21600,21600" o:spt="202" path="m,l,21600r21600,l21600,xe">
              <v:stroke joinstyle="miter"/>
              <v:path gradientshapeok="t" o:connecttype="rect"/>
            </v:shapetype>
            <v:shape id="Text Box 2" o:spid="_x0000_s1026" type="#_x0000_t202" style="position:absolute;left:0;text-align:left;margin-left:332.95pt;margin-top:-67.8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" filled="f" stroked="f">
              <v:textbox style="mso-fit-shape-to-text:t">
                <w:txbxContent>
                  <w:p w14:paraId="0F809EF9" w14:textId="77777777" w:rsidR="006E0287" w:rsidRDefault="006E0287" w:rsidP="006E0287">
                    <w:pPr>
                      <w:pStyle w:val="Footer"/>
                      <w:jc w:val="right"/>
                    </w:pPr>
                    <w:r>
                      <w:t xml:space="preserve">Cavendish Road, Gorse Hill </w:t>
                    </w:r>
                  </w:p>
                  <w:p w14:paraId="6C13A01F" w14:textId="47F2C04B" w:rsidR="006E0287" w:rsidRDefault="006E0287" w:rsidP="006E0287">
                    <w:pPr>
                      <w:pStyle w:val="Footer"/>
                      <w:jc w:val="right"/>
                    </w:pPr>
                    <w:r>
                      <w:t xml:space="preserve">Stretford, Manchester </w:t>
                    </w:r>
                  </w:p>
                  <w:p w14:paraId="57E32A76" w14:textId="77777777" w:rsidR="006E0287" w:rsidRDefault="006E0287" w:rsidP="006E0287">
                    <w:pPr>
                      <w:pStyle w:val="Footer"/>
                      <w:jc w:val="right"/>
                    </w:pPr>
                    <w:r>
                      <w:t>M32 0PS</w:t>
                    </w:r>
                  </w:p>
                  <w:p w14:paraId="60B3F18A" w14:textId="6F71473A" w:rsidR="006E0287" w:rsidRDefault="006E0287" w:rsidP="006E0287">
                    <w:pPr>
                      <w:pStyle w:val="Footer"/>
                      <w:jc w:val="right"/>
                      <w:rPr>
                        <w:rFonts w:ascii="Arial" w:hAnsi="Arial" w:cs="Arial"/>
                        <w:sz w:val="21"/>
                        <w:szCs w:val="21"/>
                        <w:shd w:val="clear" w:color="auto" w:fill="FFFFFF"/>
                      </w:rPr>
                    </w:pPr>
                    <w:r w:rsidRPr="000C6184">
                      <w:rPr>
                        <w:rFonts w:ascii="Arial" w:hAnsi="Arial" w:cs="Arial"/>
                        <w:sz w:val="21"/>
                        <w:szCs w:val="21"/>
                        <w:shd w:val="clear" w:color="auto" w:fill="FFFFFF"/>
                      </w:rPr>
                      <w:t>www.gorsehillstudios.co.uk</w:t>
                    </w:r>
                  </w:p>
                  <w:p w14:paraId="488A4D4B" w14:textId="77777777" w:rsidR="006E0287" w:rsidRDefault="006E0287" w:rsidP="006E0287">
                    <w:pPr>
                      <w:pStyle w:val="Footer"/>
                      <w:jc w:val="right"/>
                      <w:rPr>
                        <w:rFonts w:ascii="Arial" w:hAnsi="Arial" w:cs="Arial"/>
                        <w:sz w:val="21"/>
                        <w:szCs w:val="21"/>
                        <w:shd w:val="clear" w:color="auto" w:fill="FFFFFF"/>
                      </w:rPr>
                    </w:pPr>
                    <w:r w:rsidRPr="006E0287">
                      <w:rPr>
                        <w:rFonts w:ascii="Arial" w:hAnsi="Arial" w:cs="Arial"/>
                        <w:sz w:val="21"/>
                        <w:szCs w:val="21"/>
                        <w:shd w:val="clear" w:color="auto" w:fill="FFFFFF"/>
                      </w:rPr>
                      <w:t>0161 866 8356</w:t>
                    </w:r>
                  </w:p>
                  <w:p w14:paraId="5D4B06FD" w14:textId="77777777" w:rsidR="006E0287" w:rsidRDefault="006E0287" w:rsidP="006E0287">
                    <w:pPr>
                      <w:pStyle w:val="Footer"/>
                      <w:jc w:val="right"/>
                    </w:pPr>
                  </w:p>
                  <w:p w14:paraId="7D0EA797" w14:textId="77777777" w:rsidR="006E0287" w:rsidRDefault="006E0287" w:rsidP="006E0287">
                    <w:pPr>
                      <w:pStyle w:val="Footer"/>
                      <w:jc w:val="right"/>
                    </w:pPr>
                  </w:p>
                  <w:p w14:paraId="2E0F2288" w14:textId="07ED9A6F" w:rsidR="006E0287" w:rsidRDefault="006E0287"/>
                </w:txbxContent>
              </v:textbox>
              <w10:wrap type="square"/>
            </v:shape>
          </w:pict>
        </mc:Fallback>
      </mc:AlternateContent>
    </w:r>
    <w:r>
      <w:rPr>
        <w:noProof/>
      </w:rPr>
      <w:drawing>
        <wp:anchor distT="0" distB="0" distL="114300" distR="114300" simplePos="0" relativeHeight="251658240" behindDoc="1" locked="0" layoutInCell="1" allowOverlap="1" wp14:anchorId="0E93FAF8" wp14:editId="228A016A">
          <wp:simplePos x="0" y="0"/>
          <wp:positionH relativeFrom="column">
            <wp:posOffset>-111174</wp:posOffset>
          </wp:positionH>
          <wp:positionV relativeFrom="paragraph">
            <wp:posOffset>-814070</wp:posOffset>
          </wp:positionV>
          <wp:extent cx="3161665" cy="52070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1665" cy="5207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2FFC8C51" wp14:editId="200B179B">
              <wp:simplePos x="0" y="0"/>
              <wp:positionH relativeFrom="column">
                <wp:posOffset>-188204</wp:posOffset>
              </wp:positionH>
              <wp:positionV relativeFrom="paragraph">
                <wp:posOffset>-287655</wp:posOffset>
              </wp:positionV>
              <wp:extent cx="3181350" cy="3937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93700"/>
                      </a:xfrm>
                      <a:prstGeom prst="rect">
                        <a:avLst/>
                      </a:prstGeom>
                      <a:noFill/>
                      <a:ln w="9525">
                        <a:noFill/>
                        <a:miter lim="800000"/>
                        <a:headEnd/>
                        <a:tailEnd/>
                      </a:ln>
                    </wps:spPr>
                    <wps:txbx>
                      <w:txbxContent>
                        <w:p w14:paraId="1C3B0D7A" w14:textId="0B4E6BA1" w:rsidR="006E0287" w:rsidRPr="00D77389" w:rsidRDefault="006E0287" w:rsidP="006E0287">
                          <w:pPr>
                            <w:pStyle w:val="Footer"/>
                            <w:rPr>
                              <w:sz w:val="20"/>
                              <w:szCs w:val="20"/>
                            </w:rPr>
                          </w:pPr>
                          <w:r w:rsidRPr="00D77389">
                            <w:rPr>
                              <w:sz w:val="20"/>
                              <w:szCs w:val="20"/>
                            </w:rPr>
                            <w:t xml:space="preserve">All young people have the right to social, </w:t>
                          </w:r>
                          <w:r w:rsidR="000C6184" w:rsidRPr="00D77389">
                            <w:rPr>
                              <w:sz w:val="20"/>
                              <w:szCs w:val="20"/>
                            </w:rPr>
                            <w:t>emotional,</w:t>
                          </w:r>
                          <w:r w:rsidRPr="00D77389">
                            <w:rPr>
                              <w:sz w:val="20"/>
                              <w:szCs w:val="20"/>
                            </w:rPr>
                            <w:t xml:space="preserve"> and educational investment in their future.</w:t>
                          </w:r>
                        </w:p>
                        <w:p w14:paraId="2080C50F" w14:textId="77777777" w:rsidR="006E0287" w:rsidRDefault="006E0287" w:rsidP="006E0287">
                          <w:pPr>
                            <w:pStyle w:val="Footer"/>
                            <w:jc w:val="right"/>
                          </w:pPr>
                        </w:p>
                        <w:p w14:paraId="07148BB9" w14:textId="77777777" w:rsidR="006E0287" w:rsidRDefault="006E0287" w:rsidP="006E02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C8C51" id="_x0000_s1027" type="#_x0000_t202" style="position:absolute;left:0;text-align:left;margin-left:-14.8pt;margin-top:-22.65pt;width:250.5pt;height: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" filled="f" stroked="f">
              <v:textbox>
                <w:txbxContent>
                  <w:p w14:paraId="1C3B0D7A" w14:textId="0B4E6BA1" w:rsidR="006E0287" w:rsidRPr="00D77389" w:rsidRDefault="006E0287" w:rsidP="006E0287">
                    <w:pPr>
                      <w:pStyle w:val="Footer"/>
                      <w:rPr>
                        <w:sz w:val="20"/>
                        <w:szCs w:val="20"/>
                      </w:rPr>
                    </w:pPr>
                    <w:r w:rsidRPr="00D77389">
                      <w:rPr>
                        <w:sz w:val="20"/>
                        <w:szCs w:val="20"/>
                      </w:rPr>
                      <w:t xml:space="preserve">All young people have the right to social, </w:t>
                    </w:r>
                    <w:r w:rsidR="000C6184" w:rsidRPr="00D77389">
                      <w:rPr>
                        <w:sz w:val="20"/>
                        <w:szCs w:val="20"/>
                      </w:rPr>
                      <w:t>emotional,</w:t>
                    </w:r>
                    <w:r w:rsidRPr="00D77389">
                      <w:rPr>
                        <w:sz w:val="20"/>
                        <w:szCs w:val="20"/>
                      </w:rPr>
                      <w:t xml:space="preserve"> and educational investment in their future.</w:t>
                    </w:r>
                  </w:p>
                  <w:p w14:paraId="2080C50F" w14:textId="77777777" w:rsidR="006E0287" w:rsidRDefault="006E0287" w:rsidP="006E0287">
                    <w:pPr>
                      <w:pStyle w:val="Footer"/>
                      <w:jc w:val="right"/>
                    </w:pPr>
                  </w:p>
                  <w:p w14:paraId="07148BB9" w14:textId="77777777" w:rsidR="006E0287" w:rsidRDefault="006E0287" w:rsidP="006E0287"/>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98C"/>
    <w:multiLevelType w:val="hybridMultilevel"/>
    <w:tmpl w:val="2AFA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173F4"/>
    <w:multiLevelType w:val="hybridMultilevel"/>
    <w:tmpl w:val="22F2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D753C"/>
    <w:multiLevelType w:val="hybridMultilevel"/>
    <w:tmpl w:val="B7DC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95D2C"/>
    <w:multiLevelType w:val="multilevel"/>
    <w:tmpl w:val="5EA6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50265"/>
    <w:multiLevelType w:val="hybridMultilevel"/>
    <w:tmpl w:val="3C28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748A8"/>
    <w:multiLevelType w:val="multilevel"/>
    <w:tmpl w:val="1196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711F7"/>
    <w:multiLevelType w:val="hybridMultilevel"/>
    <w:tmpl w:val="0CE8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D8411B"/>
    <w:multiLevelType w:val="hybridMultilevel"/>
    <w:tmpl w:val="9ACE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439FB"/>
    <w:multiLevelType w:val="hybridMultilevel"/>
    <w:tmpl w:val="AA5E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908275">
    <w:abstractNumId w:val="2"/>
  </w:num>
  <w:num w:numId="2" w16cid:durableId="57632375">
    <w:abstractNumId w:val="4"/>
  </w:num>
  <w:num w:numId="3" w16cid:durableId="954560518">
    <w:abstractNumId w:val="5"/>
  </w:num>
  <w:num w:numId="4" w16cid:durableId="1442647156">
    <w:abstractNumId w:val="3"/>
  </w:num>
  <w:num w:numId="5" w16cid:durableId="2069497040">
    <w:abstractNumId w:val="8"/>
  </w:num>
  <w:num w:numId="6" w16cid:durableId="1058212273">
    <w:abstractNumId w:val="0"/>
  </w:num>
  <w:num w:numId="7" w16cid:durableId="208997335">
    <w:abstractNumId w:val="6"/>
  </w:num>
  <w:num w:numId="8" w16cid:durableId="1964071034">
    <w:abstractNumId w:val="1"/>
  </w:num>
  <w:num w:numId="9" w16cid:durableId="1892843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8B"/>
    <w:rsid w:val="000C6184"/>
    <w:rsid w:val="00224081"/>
    <w:rsid w:val="00375291"/>
    <w:rsid w:val="00457DD8"/>
    <w:rsid w:val="0055758B"/>
    <w:rsid w:val="005A2F71"/>
    <w:rsid w:val="006E0287"/>
    <w:rsid w:val="00885624"/>
    <w:rsid w:val="00AD2991"/>
    <w:rsid w:val="00AF58B1"/>
    <w:rsid w:val="00B75C36"/>
    <w:rsid w:val="00BA0ADB"/>
    <w:rsid w:val="00C67320"/>
    <w:rsid w:val="00D77389"/>
    <w:rsid w:val="00EA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E47AE"/>
  <w15:chartTrackingRefBased/>
  <w15:docId w15:val="{22A8551A-7A3B-49B1-87A9-B06A487E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58B"/>
    <w:pPr>
      <w:tabs>
        <w:tab w:val="center" w:pos="4513"/>
        <w:tab w:val="right" w:pos="9026"/>
      </w:tabs>
    </w:pPr>
  </w:style>
  <w:style w:type="character" w:customStyle="1" w:styleId="HeaderChar">
    <w:name w:val="Header Char"/>
    <w:basedOn w:val="DefaultParagraphFont"/>
    <w:link w:val="Header"/>
    <w:uiPriority w:val="99"/>
    <w:rsid w:val="0055758B"/>
  </w:style>
  <w:style w:type="paragraph" w:styleId="Footer">
    <w:name w:val="footer"/>
    <w:basedOn w:val="Normal"/>
    <w:link w:val="FooterChar"/>
    <w:uiPriority w:val="99"/>
    <w:unhideWhenUsed/>
    <w:rsid w:val="0055758B"/>
    <w:pPr>
      <w:tabs>
        <w:tab w:val="center" w:pos="4513"/>
        <w:tab w:val="right" w:pos="9026"/>
      </w:tabs>
    </w:pPr>
  </w:style>
  <w:style w:type="character" w:customStyle="1" w:styleId="FooterChar">
    <w:name w:val="Footer Char"/>
    <w:basedOn w:val="DefaultParagraphFont"/>
    <w:link w:val="Footer"/>
    <w:uiPriority w:val="99"/>
    <w:rsid w:val="0055758B"/>
  </w:style>
  <w:style w:type="character" w:styleId="Hyperlink">
    <w:name w:val="Hyperlink"/>
    <w:basedOn w:val="DefaultParagraphFont"/>
    <w:uiPriority w:val="99"/>
    <w:unhideWhenUsed/>
    <w:rsid w:val="006E0287"/>
    <w:rPr>
      <w:color w:val="0000FF"/>
      <w:u w:val="single"/>
    </w:rPr>
  </w:style>
  <w:style w:type="character" w:styleId="UnresolvedMention">
    <w:name w:val="Unresolved Mention"/>
    <w:basedOn w:val="DefaultParagraphFont"/>
    <w:uiPriority w:val="99"/>
    <w:semiHidden/>
    <w:unhideWhenUsed/>
    <w:rsid w:val="006E0287"/>
    <w:rPr>
      <w:color w:val="605E5C"/>
      <w:shd w:val="clear" w:color="auto" w:fill="E1DFDD"/>
    </w:rPr>
  </w:style>
  <w:style w:type="paragraph" w:styleId="NormalWeb">
    <w:name w:val="Normal (Web)"/>
    <w:basedOn w:val="Normal"/>
    <w:uiPriority w:val="99"/>
    <w:semiHidden/>
    <w:unhideWhenUsed/>
    <w:rsid w:val="00457DD8"/>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457DD8"/>
  </w:style>
  <w:style w:type="paragraph" w:styleId="ListParagraph">
    <w:name w:val="List Paragraph"/>
    <w:basedOn w:val="Normal"/>
    <w:uiPriority w:val="34"/>
    <w:qFormat/>
    <w:rsid w:val="00457DD8"/>
    <w:pPr>
      <w:ind w:left="720"/>
      <w:contextualSpacing/>
    </w:pPr>
    <w:rPr>
      <w:rFonts w:ascii="Times New Roman" w:hAnsi="Times New Roman" w:cs="Times New Roman"/>
      <w:sz w:val="24"/>
      <w:szCs w:val="24"/>
      <w:lang w:eastAsia="en-GB"/>
    </w:rPr>
  </w:style>
  <w:style w:type="character" w:styleId="Strong">
    <w:name w:val="Strong"/>
    <w:basedOn w:val="DefaultParagraphFont"/>
    <w:uiPriority w:val="22"/>
    <w:qFormat/>
    <w:rsid w:val="00457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gorsehillstudio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13B0CEF0EB84A99217CA3A704B062" ma:contentTypeVersion="12" ma:contentTypeDescription="Create a new document." ma:contentTypeScope="" ma:versionID="50083c7c8f4a23272a505fa606781ca1">
  <xsd:schema xmlns:xsd="http://www.w3.org/2001/XMLSchema" xmlns:xs="http://www.w3.org/2001/XMLSchema" xmlns:p="http://schemas.microsoft.com/office/2006/metadata/properties" xmlns:ns2="3ccea490-c3fc-40df-8884-cd05ee2bce4a" xmlns:ns3="4888bc76-639e-4478-be13-d652811efb79" targetNamespace="http://schemas.microsoft.com/office/2006/metadata/properties" ma:root="true" ma:fieldsID="0dfff4d786f17388baaf04284836bb6f" ns2:_="" ns3:_="">
    <xsd:import namespace="3ccea490-c3fc-40df-8884-cd05ee2bce4a"/>
    <xsd:import namespace="4888bc76-639e-4478-be13-d652811efb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ea490-c3fc-40df-8884-cd05ee2b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88bc76-639e-4478-be13-d652811efb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D959-F148-4EBC-AAF3-11676B81B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ea490-c3fc-40df-8884-cd05ee2bce4a"/>
    <ds:schemaRef ds:uri="4888bc76-639e-4478-be13-d652811ef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CEE68-736D-4246-906D-06BCC39B01C5}">
  <ds:schemaRefs>
    <ds:schemaRef ds:uri="http://schemas.microsoft.com/sharepoint/v3/contenttype/forms"/>
  </ds:schemaRefs>
</ds:datastoreItem>
</file>

<file path=customXml/itemProps3.xml><?xml version="1.0" encoding="utf-8"?>
<ds:datastoreItem xmlns:ds="http://schemas.openxmlformats.org/officeDocument/2006/customXml" ds:itemID="{346E5002-49B1-4DE6-907D-97CD10CF62C7}">
  <ds:schemaRefs>
    <ds:schemaRef ds:uri="http://schemas.openxmlformats.org/package/2006/metadata/core-properties"/>
    <ds:schemaRef ds:uri="http://schemas.microsoft.com/office/2006/documentManagement/types"/>
    <ds:schemaRef ds:uri="http://schemas.microsoft.com/office/infopath/2007/PartnerControls"/>
    <ds:schemaRef ds:uri="3ccea490-c3fc-40df-8884-cd05ee2bce4a"/>
    <ds:schemaRef ds:uri="4888bc76-639e-4478-be13-d652811efb79"/>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Russell</dc:creator>
  <cp:keywords/>
  <dc:description/>
  <cp:lastModifiedBy>Louise Russell</cp:lastModifiedBy>
  <cp:revision>2</cp:revision>
  <cp:lastPrinted>2021-02-04T16:00:00Z</cp:lastPrinted>
  <dcterms:created xsi:type="dcterms:W3CDTF">2022-05-11T14:25:00Z</dcterms:created>
  <dcterms:modified xsi:type="dcterms:W3CDTF">2022-05-11T14:25:00Z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0x010100C9813B0CEF0EB84A99217CA3A704B062</vt:lpwstr>
  </property>
</Properties>
</file>